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13" w:rsidRDefault="007D4C1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7D4C13">
        <w:trPr>
          <w:tblCellSpacing w:w="15" w:type="dxa"/>
        </w:trPr>
        <w:tc>
          <w:tcPr>
            <w:tcW w:w="245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7D4C13" w:rsidRDefault="00362F88" w:rsidP="00C7186C">
            <w:pPr>
              <w:rPr>
                <w:rFonts w:ascii="Arial" w:eastAsia="Times New Roman" w:hAnsi="Arial" w:cs="Arial"/>
                <w:color w:val="000000"/>
                <w:sz w:val="20"/>
                <w:szCs w:val="20"/>
              </w:rPr>
            </w:pPr>
            <w:r>
              <w:rPr>
                <w:rFonts w:ascii="Arial" w:eastAsia="Times New Roman" w:hAnsi="Arial" w:cs="Arial"/>
                <w:color w:val="000000"/>
                <w:sz w:val="20"/>
                <w:szCs w:val="20"/>
              </w:rPr>
              <w:t xml:space="preserve">TF </w:t>
            </w:r>
            <w:r w:rsidR="00C7186C">
              <w:rPr>
                <w:rFonts w:ascii="Arial" w:eastAsia="Times New Roman" w:hAnsi="Arial" w:cs="Arial"/>
                <w:color w:val="000000"/>
                <w:sz w:val="20"/>
                <w:szCs w:val="20"/>
              </w:rPr>
              <w:t>1584</w:t>
            </w:r>
          </w:p>
        </w:tc>
        <w:tc>
          <w:tcPr>
            <w:tcW w:w="150" w:type="pct"/>
            <w:hideMark/>
          </w:tcPr>
          <w:p w:rsidR="007D4C13" w:rsidRDefault="00362F88">
            <w:pPr>
              <w:rPr>
                <w:rFonts w:eastAsia="Times New Roman"/>
              </w:rPr>
            </w:pPr>
            <w:r>
              <w:rPr>
                <w:rFonts w:eastAsia="Times New Roman"/>
              </w:rPr>
              <w:t> </w:t>
            </w:r>
          </w:p>
        </w:tc>
      </w:tr>
      <w:tr w:rsidR="007D4C13">
        <w:trPr>
          <w:tblCellSpacing w:w="15" w:type="dxa"/>
        </w:trPr>
        <w:tc>
          <w:tcPr>
            <w:tcW w:w="245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7D4C13" w:rsidRDefault="00362F88" w:rsidP="00C7186C">
            <w:pPr>
              <w:rPr>
                <w:rFonts w:ascii="Arial" w:eastAsia="Times New Roman" w:hAnsi="Arial" w:cs="Arial"/>
                <w:color w:val="000000"/>
                <w:sz w:val="20"/>
                <w:szCs w:val="20"/>
              </w:rPr>
            </w:pPr>
            <w:r>
              <w:rPr>
                <w:rFonts w:ascii="Arial" w:eastAsia="Times New Roman" w:hAnsi="Arial" w:cs="Arial"/>
                <w:color w:val="000000"/>
                <w:sz w:val="20"/>
                <w:szCs w:val="20"/>
              </w:rPr>
              <w:t xml:space="preserve">TF </w:t>
            </w:r>
            <w:r w:rsidR="00C7186C">
              <w:rPr>
                <w:rFonts w:ascii="Arial" w:eastAsia="Times New Roman" w:hAnsi="Arial" w:cs="Arial"/>
                <w:color w:val="000000"/>
                <w:sz w:val="20"/>
                <w:szCs w:val="20"/>
              </w:rPr>
              <w:t>1584</w:t>
            </w:r>
            <w:bookmarkStart w:id="0" w:name="_GoBack"/>
            <w:bookmarkEnd w:id="0"/>
          </w:p>
        </w:tc>
        <w:tc>
          <w:tcPr>
            <w:tcW w:w="150" w:type="pct"/>
            <w:hideMark/>
          </w:tcPr>
          <w:p w:rsidR="007D4C13" w:rsidRDefault="00362F88">
            <w:pPr>
              <w:rPr>
                <w:rFonts w:eastAsia="Times New Roman"/>
              </w:rPr>
            </w:pPr>
            <w:r>
              <w:rPr>
                <w:rFonts w:eastAsia="Times New Roman"/>
              </w:rPr>
              <w:t>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7D4C13">
        <w:trPr>
          <w:tblCellSpacing w:w="15" w:type="dxa"/>
        </w:trPr>
        <w:tc>
          <w:tcPr>
            <w:tcW w:w="245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7D4C13" w:rsidRDefault="00362F88">
            <w:pPr>
              <w:rPr>
                <w:rFonts w:eastAsia="Times New Roman"/>
              </w:rPr>
            </w:pPr>
            <w:r>
              <w:rPr>
                <w:rFonts w:eastAsia="Times New Roman"/>
              </w:rPr>
              <w:t> </w:t>
            </w:r>
          </w:p>
        </w:tc>
      </w:tr>
      <w:tr w:rsidR="007D4C13">
        <w:trPr>
          <w:tblCellSpacing w:w="15" w:type="dxa"/>
        </w:trPr>
        <w:tc>
          <w:tcPr>
            <w:tcW w:w="245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7D4C13" w:rsidRDefault="00362F88">
            <w:pPr>
              <w:rPr>
                <w:rFonts w:eastAsia="Times New Roman"/>
              </w:rPr>
            </w:pPr>
            <w:r>
              <w:rPr>
                <w:rFonts w:eastAsia="Times New Roman"/>
              </w:rPr>
              <w:t>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7D4C13" w:rsidTr="00EE50B1">
        <w:trPr>
          <w:tblCellSpacing w:w="15" w:type="dxa"/>
        </w:trPr>
        <w:tc>
          <w:tcPr>
            <w:tcW w:w="2504"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53" w:type="pct"/>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Integrated Marketing Group</w:t>
            </w:r>
          </w:p>
        </w:tc>
      </w:tr>
      <w:tr w:rsidR="007D4C13" w:rsidTr="00EE50B1">
        <w:trPr>
          <w:tblCellSpacing w:w="15" w:type="dxa"/>
        </w:trPr>
        <w:tc>
          <w:tcPr>
            <w:tcW w:w="2504" w:type="pct"/>
            <w:hideMark/>
          </w:tcPr>
          <w:p w:rsidR="007D4C13" w:rsidRDefault="00362F88">
            <w:pPr>
              <w:rPr>
                <w:rFonts w:eastAsia="Times New Roman"/>
              </w:rPr>
            </w:pPr>
            <w:r>
              <w:rPr>
                <w:rFonts w:eastAsia="Times New Roman"/>
              </w:rPr>
              <w:t> </w:t>
            </w:r>
          </w:p>
        </w:tc>
        <w:tc>
          <w:tcPr>
            <w:tcW w:w="2453" w:type="pct"/>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1740 W. Katella Ave. Suite A</w:t>
            </w:r>
          </w:p>
        </w:tc>
      </w:tr>
      <w:tr w:rsidR="007D4C13" w:rsidTr="00EE50B1">
        <w:trPr>
          <w:tblCellSpacing w:w="15" w:type="dxa"/>
        </w:trPr>
        <w:tc>
          <w:tcPr>
            <w:tcW w:w="2504" w:type="pct"/>
            <w:hideMark/>
          </w:tcPr>
          <w:p w:rsidR="007D4C13" w:rsidRDefault="00362F88">
            <w:pPr>
              <w:rPr>
                <w:rFonts w:eastAsia="Times New Roman"/>
              </w:rPr>
            </w:pPr>
            <w:r>
              <w:rPr>
                <w:rFonts w:eastAsia="Times New Roman"/>
              </w:rPr>
              <w:t> </w:t>
            </w:r>
          </w:p>
        </w:tc>
        <w:tc>
          <w:tcPr>
            <w:tcW w:w="2453" w:type="pct"/>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Orange, CA 92867. USA</w:t>
            </w:r>
          </w:p>
        </w:tc>
      </w:tr>
      <w:tr w:rsidR="007D4C13" w:rsidTr="00EE50B1">
        <w:trPr>
          <w:tblCellSpacing w:w="15" w:type="dxa"/>
        </w:trPr>
        <w:tc>
          <w:tcPr>
            <w:tcW w:w="2504"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53" w:type="pct"/>
            <w:hideMark/>
          </w:tcPr>
          <w:p w:rsidR="007D4C13" w:rsidRDefault="007D4C13">
            <w:pPr>
              <w:rPr>
                <w:rFonts w:ascii="Arial" w:eastAsia="Times New Roman" w:hAnsi="Arial" w:cs="Arial"/>
                <w:b/>
                <w:bCs/>
                <w:color w:val="000000"/>
                <w:sz w:val="20"/>
                <w:szCs w:val="20"/>
              </w:rPr>
            </w:pPr>
          </w:p>
        </w:tc>
      </w:tr>
      <w:tr w:rsidR="007D4C13" w:rsidTr="00EE50B1">
        <w:trPr>
          <w:tblCellSpacing w:w="15" w:type="dxa"/>
        </w:trPr>
        <w:tc>
          <w:tcPr>
            <w:tcW w:w="2504"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53" w:type="pct"/>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714-771-2401</w:t>
            </w:r>
          </w:p>
        </w:tc>
      </w:tr>
      <w:tr w:rsidR="007D4C13" w:rsidTr="00EE50B1">
        <w:trPr>
          <w:tblCellSpacing w:w="15" w:type="dxa"/>
        </w:trPr>
        <w:tc>
          <w:tcPr>
            <w:tcW w:w="2504"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Integrated Marketing Group</w:t>
            </w:r>
          </w:p>
        </w:tc>
        <w:tc>
          <w:tcPr>
            <w:tcW w:w="2453" w:type="pct"/>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714-771-2401 Fax: 714-771-3925</w:t>
            </w:r>
          </w:p>
        </w:tc>
      </w:tr>
    </w:tbl>
    <w:p w:rsidR="007D4C13" w:rsidRDefault="007D4C1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495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7D4C13">
        <w:trPr>
          <w:tblCellSpacing w:w="15" w:type="dxa"/>
        </w:trPr>
        <w:tc>
          <w:tcPr>
            <w:tcW w:w="12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Eye </w:t>
            </w:r>
            <w:proofErr w:type="spellStart"/>
            <w:r>
              <w:rPr>
                <w:rFonts w:ascii="Arial" w:eastAsia="Times New Roman" w:hAnsi="Arial" w:cs="Arial"/>
                <w:color w:val="000000"/>
                <w:sz w:val="20"/>
                <w:szCs w:val="20"/>
              </w:rPr>
              <w:t>Irrit</w:t>
            </w:r>
            <w:proofErr w:type="spellEnd"/>
            <w:r>
              <w:rPr>
                <w:rFonts w:ascii="Arial" w:eastAsia="Times New Roman" w:hAnsi="Arial" w:cs="Arial"/>
                <w:color w:val="000000"/>
                <w:sz w:val="20"/>
                <w:szCs w:val="20"/>
              </w:rPr>
              <w:t>. 2;H319</w:t>
            </w:r>
          </w:p>
        </w:tc>
        <w:tc>
          <w:tcPr>
            <w:tcW w:w="3750" w:type="pct"/>
            <w:vAlign w:val="center"/>
            <w:hideMark/>
          </w:tcPr>
          <w:p w:rsidR="007D4C13" w:rsidRDefault="00BE43DD">
            <w:pPr>
              <w:rPr>
                <w:rFonts w:ascii="Arial" w:eastAsia="Times New Roman" w:hAnsi="Arial" w:cs="Arial"/>
                <w:color w:val="000000"/>
                <w:sz w:val="20"/>
                <w:szCs w:val="20"/>
              </w:rPr>
            </w:pPr>
            <w:r>
              <w:rPr>
                <w:rFonts w:ascii="Arial" w:eastAsia="Times New Roman" w:hAnsi="Arial" w:cs="Arial"/>
                <w:color w:val="000000"/>
                <w:sz w:val="20"/>
                <w:szCs w:val="20"/>
              </w:rPr>
              <w:t>May cause</w:t>
            </w:r>
            <w:r w:rsidR="00362F88">
              <w:rPr>
                <w:rFonts w:ascii="Arial" w:eastAsia="Times New Roman" w:hAnsi="Arial" w:cs="Arial"/>
                <w:color w:val="000000"/>
                <w:sz w:val="20"/>
                <w:szCs w:val="20"/>
              </w:rPr>
              <w:t xml:space="preserve"> eye irritation.</w:t>
            </w:r>
          </w:p>
        </w:tc>
      </w:tr>
      <w:tr w:rsidR="007D4C13">
        <w:trPr>
          <w:tblCellSpacing w:w="15" w:type="dxa"/>
        </w:trPr>
        <w:tc>
          <w:tcPr>
            <w:tcW w:w="1250" w:type="pct"/>
            <w:vAlign w:val="center"/>
            <w:hideMark/>
          </w:tcPr>
          <w:p w:rsidR="007D4C13" w:rsidRDefault="007D4C13">
            <w:pPr>
              <w:rPr>
                <w:rFonts w:ascii="Arial" w:eastAsia="Times New Roman" w:hAnsi="Arial" w:cs="Arial"/>
                <w:color w:val="000000"/>
                <w:sz w:val="20"/>
                <w:szCs w:val="20"/>
              </w:rPr>
            </w:pPr>
          </w:p>
        </w:tc>
        <w:tc>
          <w:tcPr>
            <w:tcW w:w="3750" w:type="pct"/>
            <w:vAlign w:val="center"/>
            <w:hideMark/>
          </w:tcPr>
          <w:p w:rsidR="007D4C13" w:rsidRDefault="007D4C13">
            <w:pPr>
              <w:rPr>
                <w:rFonts w:eastAsia="Times New Roman"/>
                <w:sz w:val="20"/>
                <w:szCs w:val="20"/>
              </w:rPr>
            </w:pP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7D4C13">
            <w:pPr>
              <w:rPr>
                <w:rFonts w:eastAsia="Times New Roman"/>
              </w:rPr>
            </w:pPr>
          </w:p>
        </w:tc>
      </w:tr>
    </w:tbl>
    <w:p w:rsidR="007D4C13" w:rsidRDefault="007D4C1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rsidTr="00C36AF1">
        <w:trPr>
          <w:tblCellSpacing w:w="15" w:type="dxa"/>
        </w:trPr>
        <w:tc>
          <w:tcPr>
            <w:tcW w:w="4971"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7D4C13" w:rsidTr="00C36AF1">
        <w:trPr>
          <w:tblCellSpacing w:w="15" w:type="dxa"/>
        </w:trPr>
        <w:tc>
          <w:tcPr>
            <w:tcW w:w="4971"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90"/>
            </w:tblGrid>
            <w:tr w:rsidR="007D4C13">
              <w:trPr>
                <w:tblCellSpacing w:w="15" w:type="dxa"/>
                <w:jc w:val="center"/>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19050" t="0" r="9525" b="0"/>
                        <wp:docPr id="2" name="Picture 2" descr="GHS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S07"/>
                                <pic:cNvPicPr>
                                  <a:picLocks noChangeAspect="1" noChangeArrowheads="1"/>
                                </pic:cNvPicPr>
                              </pic:nvPicPr>
                              <pic:blipFill>
                                <a:blip r:embed="rId7" cstate="print"/>
                                <a:stretch>
                                  <a:fillRect/>
                                </a:stretch>
                              </pic:blipFill>
                              <pic:spPr bwMode="auto">
                                <a:xfrm>
                                  <a:off x="0" y="0"/>
                                  <a:ext cx="733425" cy="733425"/>
                                </a:xfrm>
                                <a:prstGeom prst="rect">
                                  <a:avLst/>
                                </a:prstGeom>
                                <a:noFill/>
                                <a:ln>
                                  <a:noFill/>
                                </a:ln>
                              </pic:spPr>
                            </pic:pic>
                          </a:graphicData>
                        </a:graphic>
                      </wp:inline>
                    </w:drawing>
                  </w:r>
                </w:p>
              </w:tc>
            </w:tr>
          </w:tbl>
          <w:p w:rsidR="007D4C13" w:rsidRDefault="007D4C13">
            <w:pPr>
              <w:jc w:val="center"/>
              <w:rPr>
                <w:rFonts w:eastAsia="Times New Roman"/>
              </w:rPr>
            </w:pP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5000" w:type="pct"/>
            <w:hideMark/>
          </w:tcPr>
          <w:p w:rsidR="007D4C13" w:rsidRDefault="00362F88">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7D4C13">
            <w:pPr>
              <w:rPr>
                <w:rFonts w:eastAsia="Times New Roman"/>
              </w:rPr>
            </w:pP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rsidP="00BE43DD">
            <w:pPr>
              <w:rPr>
                <w:rFonts w:ascii="Arial" w:eastAsia="Times New Roman" w:hAnsi="Arial" w:cs="Arial"/>
                <w:color w:val="000000"/>
                <w:sz w:val="20"/>
                <w:szCs w:val="20"/>
              </w:rPr>
            </w:pPr>
            <w:r>
              <w:rPr>
                <w:rFonts w:ascii="Arial" w:eastAsia="Times New Roman" w:hAnsi="Arial" w:cs="Arial"/>
                <w:color w:val="000000"/>
                <w:sz w:val="20"/>
                <w:szCs w:val="20"/>
              </w:rPr>
              <w:t xml:space="preserve">H319 </w:t>
            </w:r>
            <w:r w:rsidR="00BE43DD">
              <w:rPr>
                <w:rFonts w:ascii="Arial" w:eastAsia="Times New Roman" w:hAnsi="Arial" w:cs="Arial"/>
                <w:color w:val="000000"/>
                <w:sz w:val="20"/>
                <w:szCs w:val="20"/>
              </w:rPr>
              <w:t>May cause</w:t>
            </w:r>
            <w:r>
              <w:rPr>
                <w:rFonts w:ascii="Arial" w:eastAsia="Times New Roman" w:hAnsi="Arial" w:cs="Arial"/>
                <w:color w:val="000000"/>
                <w:sz w:val="20"/>
                <w:szCs w:val="20"/>
              </w:rPr>
              <w:t xml:space="preserve"> eye irritation.</w:t>
            </w:r>
          </w:p>
        </w:tc>
      </w:tr>
    </w:tbl>
    <w:p w:rsidR="007D4C13" w:rsidRDefault="007D4C1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7D4C13">
        <w:trPr>
          <w:tblCellSpacing w:w="15" w:type="dxa"/>
        </w:trPr>
        <w:tc>
          <w:tcPr>
            <w:tcW w:w="0" w:type="auto"/>
            <w:vAlign w:val="center"/>
            <w:hideMark/>
          </w:tcPr>
          <w:p w:rsidR="007D4C13" w:rsidRDefault="007D4C13">
            <w:pPr>
              <w:rPr>
                <w:rFonts w:ascii="Arial" w:eastAsia="Times New Roman" w:hAnsi="Arial" w:cs="Arial"/>
                <w:color w:val="000000"/>
                <w:sz w:val="20"/>
                <w:szCs w:val="20"/>
              </w:rPr>
            </w:pP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P264 Wash thoroughly after handling.</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P280 Wear protective gloves / eye protection / face protection.</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lastRenderedPageBreak/>
              <w:t xml:space="preserve">[Response]: </w:t>
            </w:r>
          </w:p>
        </w:tc>
      </w:tr>
      <w:tr w:rsidR="007D4C13">
        <w:trPr>
          <w:tblCellSpacing w:w="15" w:type="dxa"/>
        </w:trPr>
        <w:tc>
          <w:tcPr>
            <w:tcW w:w="0" w:type="auto"/>
            <w:vAlign w:val="center"/>
            <w:hideMark/>
          </w:tcPr>
          <w:p w:rsidR="007D4C13" w:rsidRDefault="007D4C13">
            <w:pPr>
              <w:rPr>
                <w:rFonts w:ascii="Arial" w:eastAsia="Times New Roman" w:hAnsi="Arial" w:cs="Arial"/>
                <w:color w:val="000000"/>
                <w:sz w:val="20"/>
                <w:szCs w:val="20"/>
              </w:rPr>
            </w:pP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P305+351+338 IF IN EYES: Rinse cautiously with water for several minutes. Remove contact lenses if present and easy to do - continue rinsing.</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P337+313 If eye irritation persists: Get medical advice / attention.</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 GHS storage statements</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 GHS disposal statements</w:t>
            </w:r>
          </w:p>
        </w:tc>
      </w:tr>
    </w:tbl>
    <w:p w:rsidR="007D4C13" w:rsidRDefault="007D4C1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7D4C13" w:rsidRDefault="007D4C1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7D4C13">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7D4C13">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7D4C13" w:rsidRDefault="006C77DA">
            <w:pPr>
              <w:rPr>
                <w:rFonts w:ascii="Arial" w:eastAsia="Times New Roman" w:hAnsi="Arial" w:cs="Arial"/>
                <w:b/>
                <w:bCs/>
                <w:color w:val="000000"/>
                <w:sz w:val="16"/>
                <w:szCs w:val="16"/>
              </w:rPr>
            </w:pPr>
            <w:r>
              <w:rPr>
                <w:rFonts w:ascii="Arial" w:eastAsia="Times New Roman" w:hAnsi="Arial" w:cs="Arial"/>
                <w:b/>
                <w:bCs/>
                <w:color w:val="000000"/>
                <w:sz w:val="16"/>
                <w:szCs w:val="16"/>
              </w:rPr>
              <w:t>Fibrous Glass</w:t>
            </w:r>
            <w:r w:rsidR="00362F88">
              <w:rPr>
                <w:rFonts w:ascii="Arial" w:eastAsia="Times New Roman" w:hAnsi="Arial" w:cs="Arial"/>
                <w:b/>
                <w:bCs/>
                <w:color w:val="000000"/>
                <w:sz w:val="16"/>
                <w:szCs w:val="16"/>
              </w:rPr>
              <w:t xml:space="preserve"> </w:t>
            </w:r>
            <w:r w:rsidR="00362F88">
              <w:rPr>
                <w:rFonts w:ascii="Arial" w:eastAsia="Times New Roman" w:hAnsi="Arial" w:cs="Arial"/>
                <w:b/>
                <w:bCs/>
                <w:color w:val="000000"/>
                <w:sz w:val="16"/>
                <w:szCs w:val="16"/>
              </w:rPr>
              <w:br/>
              <w:t xml:space="preserve">  CAS Number:     0065997-17-3 </w:t>
            </w:r>
          </w:p>
        </w:tc>
        <w:tc>
          <w:tcPr>
            <w:tcW w:w="50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b/>
                <w:bCs/>
                <w:color w:val="000000"/>
                <w:sz w:val="16"/>
                <w:szCs w:val="16"/>
              </w:rPr>
            </w:pPr>
            <w:r>
              <w:rPr>
                <w:rFonts w:ascii="Arial" w:eastAsia="Times New Roman" w:hAnsi="Arial" w:cs="Arial"/>
                <w:b/>
                <w:bCs/>
                <w:color w:val="000000"/>
                <w:sz w:val="16"/>
                <w:szCs w:val="16"/>
              </w:rPr>
              <w:t>75 - 100</w:t>
            </w:r>
          </w:p>
        </w:tc>
        <w:tc>
          <w:tcPr>
            <w:tcW w:w="100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2;H319  </w:t>
            </w:r>
          </w:p>
        </w:tc>
        <w:tc>
          <w:tcPr>
            <w:tcW w:w="50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r w:rsidR="007D4C13">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b/>
                <w:bCs/>
                <w:color w:val="000000"/>
                <w:sz w:val="16"/>
                <w:szCs w:val="16"/>
              </w:rPr>
            </w:pPr>
            <w:r>
              <w:rPr>
                <w:rFonts w:ascii="Arial" w:eastAsia="Times New Roman" w:hAnsi="Arial" w:cs="Arial"/>
                <w:b/>
                <w:bCs/>
                <w:color w:val="000000"/>
                <w:sz w:val="16"/>
                <w:szCs w:val="16"/>
              </w:rPr>
              <w:t>Poly(</w:t>
            </w:r>
            <w:proofErr w:type="spellStart"/>
            <w:r>
              <w:rPr>
                <w:rFonts w:ascii="Arial" w:eastAsia="Times New Roman" w:hAnsi="Arial" w:cs="Arial"/>
                <w:b/>
                <w:bCs/>
                <w:color w:val="000000"/>
                <w:sz w:val="16"/>
                <w:szCs w:val="16"/>
              </w:rPr>
              <w:t>tetrafluoroethene</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  CAS Number:     0009002-84-0 </w:t>
            </w:r>
          </w:p>
        </w:tc>
        <w:tc>
          <w:tcPr>
            <w:tcW w:w="50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b/>
                <w:bCs/>
                <w:color w:val="000000"/>
                <w:sz w:val="16"/>
                <w:szCs w:val="16"/>
              </w:rPr>
            </w:pPr>
            <w:r>
              <w:rPr>
                <w:rFonts w:ascii="Arial" w:eastAsia="Times New Roman" w:hAnsi="Arial" w:cs="Arial"/>
                <w:b/>
                <w:bCs/>
                <w:color w:val="000000"/>
                <w:sz w:val="16"/>
                <w:szCs w:val="16"/>
              </w:rPr>
              <w:t>10 - 25</w:t>
            </w:r>
          </w:p>
        </w:tc>
        <w:tc>
          <w:tcPr>
            <w:tcW w:w="100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b/>
                <w:bCs/>
                <w:color w:val="000000"/>
                <w:sz w:val="16"/>
                <w:szCs w:val="16"/>
              </w:rPr>
            </w:pPr>
            <w:r>
              <w:rPr>
                <w:rFonts w:ascii="Arial" w:eastAsia="Times New Roman" w:hAnsi="Arial" w:cs="Arial"/>
                <w:b/>
                <w:bCs/>
                <w:color w:val="000000"/>
                <w:sz w:val="16"/>
                <w:szCs w:val="16"/>
              </w:rPr>
              <w:t>Not Classified </w:t>
            </w:r>
          </w:p>
        </w:tc>
        <w:tc>
          <w:tcPr>
            <w:tcW w:w="50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7D4C13">
            <w:pPr>
              <w:rPr>
                <w:rFonts w:eastAsia="Times New Roman"/>
              </w:rPr>
            </w:pPr>
          </w:p>
        </w:tc>
      </w:tr>
      <w:tr w:rsidR="007D4C13">
        <w:trPr>
          <w:tblCellSpacing w:w="15" w:type="dxa"/>
        </w:trPr>
        <w:tc>
          <w:tcPr>
            <w:tcW w:w="0" w:type="auto"/>
            <w:vAlign w:val="center"/>
            <w:hideMark/>
          </w:tcPr>
          <w:p w:rsidR="007D4C13" w:rsidRDefault="007D4C13">
            <w:pPr>
              <w:rPr>
                <w:rFonts w:eastAsia="Times New Roman"/>
                <w:sz w:val="20"/>
                <w:szCs w:val="20"/>
              </w:rPr>
            </w:pPr>
          </w:p>
        </w:tc>
      </w:tr>
    </w:tbl>
    <w:p w:rsidR="007D4C13" w:rsidRDefault="007D4C1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495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Inhalation</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available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495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 specific symptom data available.</w:t>
            </w:r>
            <w:r>
              <w:rPr>
                <w:rFonts w:ascii="Arial" w:eastAsia="Times New Roman" w:hAnsi="Arial" w:cs="Arial"/>
                <w:color w:val="000000"/>
                <w:sz w:val="20"/>
                <w:szCs w:val="20"/>
              </w:rPr>
              <w:br/>
              <w:t xml:space="preserve">See section 2 for further details.   </w:t>
            </w:r>
          </w:p>
        </w:tc>
      </w:tr>
      <w:tr w:rsidR="007D4C13">
        <w:trPr>
          <w:tblCellSpacing w:w="15" w:type="dxa"/>
        </w:trPr>
        <w:tc>
          <w:tcPr>
            <w:tcW w:w="1100" w:type="pct"/>
            <w:hideMark/>
          </w:tcPr>
          <w:p w:rsidR="007D4C13" w:rsidRDefault="007D4C13">
            <w:pPr>
              <w:rPr>
                <w:rFonts w:ascii="Arial" w:eastAsia="Times New Roman" w:hAnsi="Arial" w:cs="Arial"/>
                <w:color w:val="000000"/>
                <w:sz w:val="20"/>
                <w:szCs w:val="20"/>
              </w:rPr>
            </w:pPr>
          </w:p>
        </w:tc>
        <w:tc>
          <w:tcPr>
            <w:tcW w:w="0" w:type="auto"/>
            <w:vAlign w:val="center"/>
            <w:hideMark/>
          </w:tcPr>
          <w:p w:rsidR="007D4C13" w:rsidRDefault="007D4C13">
            <w:pPr>
              <w:rPr>
                <w:rFonts w:eastAsia="Times New Roman"/>
                <w:sz w:val="20"/>
                <w:szCs w:val="20"/>
              </w:rPr>
            </w:pP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7D4C13" w:rsidRDefault="00BE43DD">
            <w:pPr>
              <w:rPr>
                <w:rFonts w:ascii="Arial" w:eastAsia="Times New Roman" w:hAnsi="Arial" w:cs="Arial"/>
                <w:color w:val="000000"/>
                <w:sz w:val="20"/>
                <w:szCs w:val="20"/>
              </w:rPr>
            </w:pPr>
            <w:r>
              <w:rPr>
                <w:rFonts w:ascii="Arial" w:eastAsia="Times New Roman" w:hAnsi="Arial" w:cs="Arial"/>
                <w:color w:val="000000"/>
                <w:sz w:val="20"/>
                <w:szCs w:val="20"/>
              </w:rPr>
              <w:t>May cause</w:t>
            </w:r>
            <w:r w:rsidR="00362F88">
              <w:rPr>
                <w:rFonts w:ascii="Arial" w:eastAsia="Times New Roman" w:hAnsi="Arial" w:cs="Arial"/>
                <w:color w:val="000000"/>
                <w:sz w:val="20"/>
                <w:szCs w:val="20"/>
              </w:rPr>
              <w:t xml:space="preserve"> eye irritation.   </w:t>
            </w:r>
          </w:p>
        </w:tc>
      </w:tr>
      <w:tr w:rsidR="007D4C13">
        <w:trPr>
          <w:tblCellSpacing w:w="15" w:type="dxa"/>
        </w:trPr>
        <w:tc>
          <w:tcPr>
            <w:tcW w:w="1100" w:type="pct"/>
            <w:hideMark/>
          </w:tcPr>
          <w:p w:rsidR="007D4C13" w:rsidRDefault="007D4C13">
            <w:pPr>
              <w:rPr>
                <w:rFonts w:ascii="Arial" w:eastAsia="Times New Roman" w:hAnsi="Arial" w:cs="Arial"/>
                <w:color w:val="000000"/>
                <w:sz w:val="20"/>
                <w:szCs w:val="20"/>
              </w:rPr>
            </w:pPr>
          </w:p>
        </w:tc>
        <w:tc>
          <w:tcPr>
            <w:tcW w:w="0" w:type="auto"/>
            <w:vAlign w:val="center"/>
            <w:hideMark/>
          </w:tcPr>
          <w:p w:rsidR="007D4C13" w:rsidRDefault="007D4C13">
            <w:pPr>
              <w:rPr>
                <w:rFonts w:eastAsia="Times New Roman"/>
                <w:sz w:val="20"/>
                <w:szCs w:val="20"/>
              </w:rPr>
            </w:pPr>
          </w:p>
        </w:tc>
      </w:tr>
      <w:tr w:rsidR="007D4C13">
        <w:trPr>
          <w:tblCellSpacing w:w="15" w:type="dxa"/>
        </w:trPr>
        <w:tc>
          <w:tcPr>
            <w:tcW w:w="1100" w:type="pct"/>
            <w:hideMark/>
          </w:tcPr>
          <w:p w:rsidR="007D4C13" w:rsidRDefault="007D4C13">
            <w:pPr>
              <w:rPr>
                <w:rFonts w:eastAsia="Times New Roman"/>
                <w:sz w:val="20"/>
                <w:szCs w:val="20"/>
              </w:rPr>
            </w:pPr>
          </w:p>
        </w:tc>
        <w:tc>
          <w:tcPr>
            <w:tcW w:w="0" w:type="auto"/>
            <w:vAlign w:val="center"/>
            <w:hideMark/>
          </w:tcPr>
          <w:p w:rsidR="007D4C13" w:rsidRDefault="007D4C13">
            <w:pPr>
              <w:rPr>
                <w:rFonts w:eastAsia="Times New Roman"/>
                <w:sz w:val="20"/>
                <w:szCs w:val="20"/>
              </w:rPr>
            </w:pPr>
          </w:p>
        </w:tc>
      </w:tr>
      <w:tr w:rsidR="007D4C13">
        <w:trPr>
          <w:tblCellSpacing w:w="15" w:type="dxa"/>
        </w:trPr>
        <w:tc>
          <w:tcPr>
            <w:tcW w:w="1100" w:type="pct"/>
            <w:hideMark/>
          </w:tcPr>
          <w:p w:rsidR="007D4C13" w:rsidRDefault="007D4C13">
            <w:pPr>
              <w:rPr>
                <w:rFonts w:eastAsia="Times New Roman"/>
                <w:sz w:val="20"/>
                <w:szCs w:val="20"/>
              </w:rPr>
            </w:pPr>
          </w:p>
        </w:tc>
        <w:tc>
          <w:tcPr>
            <w:tcW w:w="0" w:type="auto"/>
            <w:vAlign w:val="center"/>
            <w:hideMark/>
          </w:tcPr>
          <w:p w:rsidR="007D4C13" w:rsidRDefault="007D4C13">
            <w:pPr>
              <w:rPr>
                <w:rFonts w:eastAsia="Times New Roman"/>
                <w:sz w:val="20"/>
                <w:szCs w:val="20"/>
              </w:rPr>
            </w:pPr>
          </w:p>
        </w:tc>
      </w:tr>
    </w:tbl>
    <w:p w:rsidR="007D4C13" w:rsidRDefault="007D4C1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lastRenderedPageBreak/>
              <w:t>5. Fire-fighting measures</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Water, carbon dioxide, or dry chemical.</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Hazardous decomposition: Carbon dioxide and carbon monoxide</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available</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7D4C13" w:rsidRDefault="007D4C1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Material is a solid.</w:t>
            </w:r>
            <w:r>
              <w:rPr>
                <w:rFonts w:ascii="Arial" w:eastAsia="Times New Roman" w:hAnsi="Arial" w:cs="Arial"/>
                <w:color w:val="000000"/>
                <w:sz w:val="20"/>
                <w:szCs w:val="20"/>
              </w:rPr>
              <w:br/>
              <w:t>Waste Disposal Method: Burial in a federal or state approved landfill.</w:t>
            </w:r>
          </w:p>
        </w:tc>
      </w:tr>
    </w:tbl>
    <w:p w:rsidR="007D4C13" w:rsidRDefault="007D4C1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Use approved forklifts to lift full rolls.</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Incompatible materials: Avoid contact with strong oxidizing agents.</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7D4C13" w:rsidRDefault="007D4C13">
      <w:pPr>
        <w:rPr>
          <w:rFonts w:eastAsia="Times New Roman"/>
        </w:rPr>
      </w:pPr>
    </w:p>
    <w:p w:rsidR="00C36AF1" w:rsidRDefault="00C36AF1">
      <w:pPr>
        <w:rPr>
          <w:rFonts w:eastAsia="Times New Roman"/>
        </w:rPr>
      </w:pPr>
    </w:p>
    <w:p w:rsidR="00C36AF1" w:rsidRDefault="00C36AF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lastRenderedPageBreak/>
              <w:t>8. Exposure controls and personal protection</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7D4C13">
            <w:pPr>
              <w:rPr>
                <w:rFonts w:eastAsia="Times New Roman"/>
              </w:rPr>
            </w:pP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7D4C13" w:rsidRDefault="007D4C1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7D4C1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7D4C1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0009002-84-0</w:t>
            </w:r>
          </w:p>
        </w:tc>
        <w:tc>
          <w:tcPr>
            <w:tcW w:w="0" w:type="auto"/>
            <w:vMerge w:val="restar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Poly(</w:t>
            </w:r>
            <w:proofErr w:type="spellStart"/>
            <w:r>
              <w:rPr>
                <w:rFonts w:ascii="Arial" w:eastAsia="Times New Roman" w:hAnsi="Arial" w:cs="Arial"/>
                <w:color w:val="000000"/>
                <w:sz w:val="16"/>
                <w:szCs w:val="16"/>
              </w:rPr>
              <w:t>tetrafluoroethene</w:t>
            </w:r>
            <w:proofErr w:type="spellEnd"/>
            <w:r>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7D4C1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7D4C1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7D4C1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7D4C1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7D4C13" w:rsidRDefault="006C77DA">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15 mg/m3 (as nuisance dust)5 mg/m3 (respirable fraction)  </w:t>
            </w:r>
          </w:p>
        </w:tc>
      </w:tr>
      <w:tr w:rsidR="007D4C1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10 mg/m3 (as nuisance dust)5 mg/m3 (respirable fraction)  </w:t>
            </w:r>
          </w:p>
        </w:tc>
      </w:tr>
      <w:tr w:rsidR="007D4C1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7D4C1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7D4C13" w:rsidRDefault="007D4C1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Contains mineral oil. The exposure limits for oil mist are 5 mg/m3 OSHA PEL and 10 mg/m3 ACGIH. </w:t>
            </w:r>
          </w:p>
        </w:tc>
      </w:tr>
      <w:tr w:rsidR="007D4C13">
        <w:trPr>
          <w:tblCellSpacing w:w="15" w:type="dxa"/>
        </w:trPr>
        <w:tc>
          <w:tcPr>
            <w:tcW w:w="0" w:type="auto"/>
            <w:vAlign w:val="center"/>
            <w:hideMark/>
          </w:tcPr>
          <w:p w:rsidR="007D4C13" w:rsidRDefault="007D4C13">
            <w:pPr>
              <w:rPr>
                <w:rFonts w:ascii="Arial" w:eastAsia="Times New Roman" w:hAnsi="Arial" w:cs="Arial"/>
                <w:color w:val="000000"/>
                <w:sz w:val="20"/>
                <w:szCs w:val="20"/>
              </w:rPr>
            </w:pP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7D4C13" w:rsidRDefault="007D4C1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7D4C13">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7D4C1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0009002-84-0</w:t>
            </w:r>
          </w:p>
        </w:tc>
        <w:tc>
          <w:tcPr>
            <w:tcW w:w="0" w:type="auto"/>
            <w:vMerge w:val="restar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Poly(</w:t>
            </w:r>
            <w:proofErr w:type="spellStart"/>
            <w:r>
              <w:rPr>
                <w:rFonts w:ascii="Arial" w:eastAsia="Times New Roman" w:hAnsi="Arial" w:cs="Arial"/>
                <w:color w:val="000000"/>
                <w:sz w:val="16"/>
                <w:szCs w:val="16"/>
              </w:rPr>
              <w:t>tetrafluoroethene</w:t>
            </w:r>
            <w:proofErr w:type="spellEnd"/>
            <w:r>
              <w:rPr>
                <w:rFonts w:ascii="Arial" w:eastAsia="Times New Roman" w:hAnsi="Arial" w:cs="Arial"/>
                <w:color w:val="000000"/>
                <w:sz w:val="16"/>
                <w:szCs w:val="16"/>
              </w:rPr>
              <w:t>)</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7D4C1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7D4C1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Yes;  Group 4: No;  </w:t>
            </w:r>
          </w:p>
        </w:tc>
      </w:tr>
      <w:tr w:rsidR="007D4C13">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0065997-17-3</w:t>
            </w:r>
          </w:p>
        </w:tc>
        <w:tc>
          <w:tcPr>
            <w:tcW w:w="0" w:type="auto"/>
            <w:vMerge w:val="restart"/>
            <w:tcBorders>
              <w:top w:val="outset" w:sz="6" w:space="0" w:color="auto"/>
              <w:left w:val="outset" w:sz="6" w:space="0" w:color="auto"/>
              <w:bottom w:val="outset" w:sz="6" w:space="0" w:color="auto"/>
              <w:right w:val="outset" w:sz="6" w:space="0" w:color="auto"/>
            </w:tcBorders>
            <w:hideMark/>
          </w:tcPr>
          <w:p w:rsidR="007D4C13" w:rsidRDefault="006C77DA">
            <w:pPr>
              <w:rPr>
                <w:rFonts w:ascii="Arial" w:eastAsia="Times New Roman" w:hAnsi="Arial" w:cs="Arial"/>
                <w:color w:val="000000"/>
                <w:sz w:val="16"/>
                <w:szCs w:val="16"/>
              </w:rPr>
            </w:pPr>
            <w:r>
              <w:rPr>
                <w:rFonts w:ascii="Arial" w:eastAsia="Times New Roman" w:hAnsi="Arial" w:cs="Arial"/>
                <w:color w:val="000000"/>
                <w:sz w:val="16"/>
                <w:szCs w:val="16"/>
              </w:rPr>
              <w:t>Fibrous Glass</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7D4C1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7D4C1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D4C13" w:rsidRDefault="007D4C13">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7D4C13" w:rsidRDefault="00362F88">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None required.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7D4C13" w:rsidRDefault="007D4C1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7D4C13">
        <w:trPr>
          <w:tblCellSpacing w:w="15" w:type="dxa"/>
        </w:trPr>
        <w:tc>
          <w:tcPr>
            <w:tcW w:w="10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Gray one side/brown other side Solid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10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Odorless</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10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Odor threshold</w:t>
            </w:r>
          </w:p>
        </w:tc>
        <w:tc>
          <w:tcPr>
            <w:tcW w:w="38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determined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10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10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&gt; 400F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10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25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(Method Used): &gt; 250 C by TOC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25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25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25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25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25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25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25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(H2O=1): 1.6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25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Insoluble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25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25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25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2500" w:type="pct"/>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No other relevant information.</w:t>
            </w:r>
          </w:p>
        </w:tc>
      </w:tr>
    </w:tbl>
    <w:p w:rsidR="007D4C13" w:rsidRDefault="007D4C1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Avoid contact with strong oxidizing agents.</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Carbon dioxide and carbon monoxide </w:t>
            </w:r>
          </w:p>
        </w:tc>
      </w:tr>
    </w:tbl>
    <w:p w:rsidR="007D4C13" w:rsidRDefault="007D4C13">
      <w:pPr>
        <w:rPr>
          <w:rFonts w:eastAsia="Times New Roman"/>
        </w:rPr>
      </w:pPr>
    </w:p>
    <w:p w:rsidR="00C36AF1" w:rsidRDefault="00C36AF1">
      <w:pPr>
        <w:rPr>
          <w:rFonts w:eastAsia="Times New Roman"/>
        </w:rPr>
      </w:pPr>
    </w:p>
    <w:p w:rsidR="00C36AF1" w:rsidRDefault="00C36AF1">
      <w:pPr>
        <w:rPr>
          <w:rFonts w:eastAsia="Times New Roman"/>
        </w:rPr>
      </w:pPr>
    </w:p>
    <w:p w:rsidR="00C36AF1" w:rsidRDefault="00C36AF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lastRenderedPageBreak/>
              <w:t>11. Toxicological information</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7D4C13">
        <w:trPr>
          <w:tblCellSpacing w:w="15" w:type="dxa"/>
        </w:trPr>
        <w:tc>
          <w:tcPr>
            <w:tcW w:w="0" w:type="auto"/>
            <w:vAlign w:val="center"/>
            <w:hideMark/>
          </w:tcPr>
          <w:p w:rsidR="007D4C13" w:rsidRDefault="007D4C13">
            <w:pPr>
              <w:rPr>
                <w:rFonts w:ascii="Arial" w:eastAsia="Times New Roman" w:hAnsi="Arial" w:cs="Arial"/>
                <w:color w:val="000000"/>
                <w:sz w:val="20"/>
                <w:szCs w:val="20"/>
              </w:rPr>
            </w:pPr>
          </w:p>
        </w:tc>
      </w:tr>
    </w:tbl>
    <w:p w:rsidR="007D4C13" w:rsidRDefault="007D4C1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7D4C13">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6C77DA">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362F88">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Poly(</w:t>
            </w:r>
            <w:proofErr w:type="spellStart"/>
            <w:r>
              <w:rPr>
                <w:rFonts w:ascii="Arial" w:eastAsia="Times New Roman" w:hAnsi="Arial" w:cs="Arial"/>
                <w:color w:val="000000"/>
                <w:sz w:val="16"/>
                <w:szCs w:val="16"/>
              </w:rPr>
              <w:t>tetrafluoroethene</w:t>
            </w:r>
            <w:proofErr w:type="spellEnd"/>
            <w:r>
              <w:rPr>
                <w:rFonts w:ascii="Arial" w:eastAsia="Times New Roman" w:hAnsi="Arial" w:cs="Arial"/>
                <w:color w:val="000000"/>
                <w:sz w:val="16"/>
                <w:szCs w:val="16"/>
              </w:rPr>
              <w:t>) - (9002-84-0)</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7D4C13" w:rsidRDefault="007D4C1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7D4C13" w:rsidRDefault="00362F88">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7D4C13" w:rsidRDefault="00362F88">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Causes serious eye irritation. </w:t>
            </w:r>
          </w:p>
        </w:tc>
      </w:tr>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7D4C13">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7D4C13" w:rsidRDefault="007D4C13">
      <w:pPr>
        <w:rPr>
          <w:rFonts w:eastAsia="Times New Roman"/>
        </w:rPr>
      </w:pPr>
    </w:p>
    <w:p w:rsidR="00C36AF1" w:rsidRDefault="00C36AF1">
      <w:pPr>
        <w:rPr>
          <w:rFonts w:eastAsia="Times New Roman"/>
        </w:rPr>
      </w:pPr>
    </w:p>
    <w:p w:rsidR="00C36AF1" w:rsidRDefault="00C36AF1">
      <w:pPr>
        <w:rPr>
          <w:rFonts w:eastAsia="Times New Roman"/>
        </w:rPr>
      </w:pPr>
    </w:p>
    <w:p w:rsidR="00C36AF1" w:rsidRDefault="00C36AF1">
      <w:pPr>
        <w:rPr>
          <w:rFonts w:eastAsia="Times New Roman"/>
        </w:rPr>
      </w:pPr>
    </w:p>
    <w:p w:rsidR="00C36AF1" w:rsidRDefault="00C36AF1">
      <w:pPr>
        <w:rPr>
          <w:rFonts w:eastAsia="Times New Roman"/>
        </w:rPr>
      </w:pPr>
    </w:p>
    <w:p w:rsidR="00C36AF1" w:rsidRDefault="00C36AF1">
      <w:pPr>
        <w:rPr>
          <w:rFonts w:eastAsia="Times New Roman"/>
        </w:rPr>
      </w:pPr>
    </w:p>
    <w:p w:rsidR="00C36AF1" w:rsidRDefault="00C36AF1">
      <w:pPr>
        <w:rPr>
          <w:rFonts w:eastAsia="Times New Roman"/>
        </w:rPr>
      </w:pPr>
    </w:p>
    <w:p w:rsidR="00C36AF1" w:rsidRDefault="00C36AF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lastRenderedPageBreak/>
              <w:t>12. Ecological information</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7D4C13">
        <w:trPr>
          <w:tblCellSpacing w:w="15" w:type="dxa"/>
        </w:trPr>
        <w:tc>
          <w:tcPr>
            <w:tcW w:w="0" w:type="auto"/>
            <w:hideMark/>
          </w:tcPr>
          <w:p w:rsidR="007D4C13" w:rsidRDefault="007D4C13">
            <w:pPr>
              <w:rPr>
                <w:rFonts w:ascii="Arial" w:eastAsia="Times New Roman" w:hAnsi="Arial" w:cs="Arial"/>
                <w:b/>
                <w:bCs/>
                <w:color w:val="000000"/>
                <w:sz w:val="20"/>
                <w:szCs w:val="20"/>
              </w:rPr>
            </w:pPr>
          </w:p>
        </w:tc>
      </w:tr>
    </w:tbl>
    <w:p w:rsidR="007D4C13" w:rsidRDefault="007D4C13">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7D4C13">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7D4C13" w:rsidRDefault="00362F88">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6C77DA">
            <w:pPr>
              <w:rPr>
                <w:rFonts w:ascii="Arial" w:eastAsia="Times New Roman" w:hAnsi="Arial" w:cs="Arial"/>
                <w:color w:val="000000"/>
                <w:sz w:val="16"/>
                <w:szCs w:val="16"/>
              </w:rPr>
            </w:pPr>
            <w:r>
              <w:rPr>
                <w:rFonts w:ascii="Arial" w:eastAsia="Times New Roman" w:hAnsi="Arial" w:cs="Arial"/>
                <w:color w:val="000000"/>
                <w:sz w:val="16"/>
                <w:szCs w:val="16"/>
              </w:rPr>
              <w:t>Fibrous Glass</w:t>
            </w:r>
            <w:r w:rsidR="00362F88">
              <w:rPr>
                <w:rFonts w:ascii="Arial" w:eastAsia="Times New Roman" w:hAnsi="Arial" w:cs="Arial"/>
                <w:color w:val="000000"/>
                <w:sz w:val="16"/>
                <w:szCs w:val="16"/>
              </w:rPr>
              <w:t xml:space="preserve"> - (65997-17-3)</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 Not Available    </w:t>
            </w:r>
          </w:p>
        </w:tc>
      </w:tr>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rPr>
                <w:rFonts w:ascii="Arial" w:eastAsia="Times New Roman" w:hAnsi="Arial" w:cs="Arial"/>
                <w:color w:val="000000"/>
                <w:sz w:val="16"/>
                <w:szCs w:val="16"/>
              </w:rPr>
            </w:pPr>
            <w:r>
              <w:rPr>
                <w:rFonts w:ascii="Arial" w:eastAsia="Times New Roman" w:hAnsi="Arial" w:cs="Arial"/>
                <w:color w:val="000000"/>
                <w:sz w:val="16"/>
                <w:szCs w:val="16"/>
              </w:rPr>
              <w:t>Poly(</w:t>
            </w:r>
            <w:proofErr w:type="spellStart"/>
            <w:r>
              <w:rPr>
                <w:rFonts w:ascii="Arial" w:eastAsia="Times New Roman" w:hAnsi="Arial" w:cs="Arial"/>
                <w:color w:val="000000"/>
                <w:sz w:val="16"/>
                <w:szCs w:val="16"/>
              </w:rPr>
              <w:t>tetrafluoroethene</w:t>
            </w:r>
            <w:proofErr w:type="spellEnd"/>
            <w:r>
              <w:rPr>
                <w:rFonts w:ascii="Arial" w:eastAsia="Times New Roman" w:hAnsi="Arial" w:cs="Arial"/>
                <w:color w:val="000000"/>
                <w:sz w:val="16"/>
                <w:szCs w:val="16"/>
              </w:rPr>
              <w:t>) - (9002-84-0)</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7D4C13" w:rsidRDefault="007D4C13">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7D4C13" w:rsidRDefault="007D4C1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7D4C13" w:rsidRDefault="007D4C1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7D4C13">
        <w:trPr>
          <w:tblCellSpacing w:w="15" w:type="dxa"/>
        </w:trPr>
        <w:tc>
          <w:tcPr>
            <w:tcW w:w="2250" w:type="dxa"/>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7D4C13">
        <w:trPr>
          <w:tblCellSpacing w:w="15" w:type="dxa"/>
        </w:trPr>
        <w:tc>
          <w:tcPr>
            <w:tcW w:w="10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7D4C13">
        <w:trPr>
          <w:tblCellSpacing w:w="15" w:type="dxa"/>
        </w:trPr>
        <w:tc>
          <w:tcPr>
            <w:tcW w:w="0" w:type="auto"/>
            <w:gridSpan w:val="2"/>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14.6. Special precautions for user</w:t>
            </w:r>
          </w:p>
        </w:tc>
      </w:tr>
      <w:tr w:rsidR="007D4C13">
        <w:trPr>
          <w:tblCellSpacing w:w="15" w:type="dxa"/>
        </w:trPr>
        <w:tc>
          <w:tcPr>
            <w:tcW w:w="1000" w:type="pct"/>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7D4C13" w:rsidRDefault="007D4C13">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D2B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7D4C13" w:rsidRDefault="00362F88">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7D4C13" w:rsidRDefault="00362F88">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7D4C13" w:rsidRDefault="00362F88">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7D4C13" w:rsidRDefault="00362F88">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r w:rsidR="007D4C13">
        <w:trPr>
          <w:tblCellSpacing w:w="15" w:type="dxa"/>
        </w:trPr>
        <w:tc>
          <w:tcPr>
            <w:tcW w:w="1100" w:type="pct"/>
            <w:hideMark/>
          </w:tcPr>
          <w:p w:rsidR="007D4C13" w:rsidRDefault="00362F88">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7D4C13" w:rsidRDefault="00362F88">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 xml:space="preserve">EPCRA 311/312 Chemicals and RQs: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roofErr w:type="gramStart"/>
            <w:r>
              <w:rPr>
                <w:rFonts w:ascii="Arial" w:eastAsia="Times New Roman" w:hAnsi="Arial" w:cs="Arial"/>
                <w:b/>
                <w:bCs/>
                <w:color w:val="000000"/>
                <w:sz w:val="20"/>
                <w:szCs w:val="20"/>
              </w:rPr>
              <w:t>) :</w:t>
            </w:r>
            <w:proofErr w:type="gramEnd"/>
            <w:r>
              <w:rPr>
                <w:rFonts w:ascii="Arial" w:eastAsia="Times New Roman" w:hAnsi="Arial" w:cs="Arial"/>
                <w:b/>
                <w:bCs/>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7D4C13">
        <w:trPr>
          <w:tblCellSpacing w:w="15" w:type="dxa"/>
        </w:trPr>
        <w:tc>
          <w:tcPr>
            <w:tcW w:w="250" w:type="pct"/>
            <w:hideMark/>
          </w:tcPr>
          <w:p w:rsidR="007D4C13" w:rsidRDefault="007D4C13">
            <w:pPr>
              <w:rPr>
                <w:rFonts w:eastAsia="Times New Roman"/>
              </w:rPr>
            </w:pPr>
          </w:p>
        </w:tc>
        <w:tc>
          <w:tcPr>
            <w:tcW w:w="4000" w:type="pct"/>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Poly(</w:t>
            </w:r>
            <w:proofErr w:type="spellStart"/>
            <w:r>
              <w:rPr>
                <w:rFonts w:ascii="Arial" w:eastAsia="Times New Roman" w:hAnsi="Arial" w:cs="Arial"/>
                <w:color w:val="000000"/>
                <w:sz w:val="20"/>
                <w:szCs w:val="20"/>
              </w:rPr>
              <w:t>tetrafluoroethene</w:t>
            </w:r>
            <w:proofErr w:type="spellEnd"/>
            <w:r>
              <w:rPr>
                <w:rFonts w:ascii="Arial" w:eastAsia="Times New Roman" w:hAnsi="Arial" w:cs="Arial"/>
                <w:color w:val="000000"/>
                <w:sz w:val="20"/>
                <w:szCs w:val="20"/>
              </w:rPr>
              <w:t xml:space="preserve">) </w:t>
            </w:r>
          </w:p>
        </w:tc>
      </w:tr>
    </w:tbl>
    <w:p w:rsidR="007D4C13" w:rsidRDefault="007D4C13">
      <w:pPr>
        <w:rPr>
          <w:rFonts w:eastAsia="Times New Roman"/>
        </w:rPr>
      </w:pPr>
    </w:p>
    <w:p w:rsidR="006D28F1" w:rsidRDefault="006D28F1">
      <w:pPr>
        <w:rPr>
          <w:rFonts w:eastAsia="Times New Roman"/>
        </w:rPr>
      </w:pPr>
    </w:p>
    <w:p w:rsidR="00C36AF1" w:rsidRDefault="00C36AF1">
      <w:pPr>
        <w:rPr>
          <w:rFonts w:eastAsia="Times New Roman"/>
        </w:rPr>
      </w:pPr>
    </w:p>
    <w:p w:rsidR="00C36AF1" w:rsidRDefault="00C36AF1">
      <w:pPr>
        <w:rPr>
          <w:rFonts w:eastAsia="Times New Roman"/>
        </w:rPr>
      </w:pPr>
    </w:p>
    <w:p w:rsidR="006D28F1" w:rsidRDefault="006D28F1">
      <w:pPr>
        <w:rPr>
          <w:rFonts w:eastAsia="Times New Roman"/>
        </w:rPr>
      </w:pPr>
    </w:p>
    <w:p w:rsidR="006D28F1" w:rsidRDefault="006D28F1">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7D4C13" w:rsidRDefault="00362F88">
            <w:pPr>
              <w:pStyle w:val="NormalWeb"/>
              <w:jc w:val="center"/>
              <w:rPr>
                <w:rFonts w:ascii="Arial" w:hAnsi="Arial" w:cs="Arial"/>
                <w:b/>
                <w:bCs/>
                <w:color w:val="000000"/>
                <w:sz w:val="28"/>
                <w:szCs w:val="28"/>
              </w:rPr>
            </w:pPr>
            <w:r>
              <w:rPr>
                <w:rFonts w:ascii="Arial" w:hAnsi="Arial" w:cs="Arial"/>
                <w:b/>
                <w:bCs/>
                <w:color w:val="000000"/>
                <w:sz w:val="28"/>
                <w:szCs w:val="28"/>
              </w:rPr>
              <w:lastRenderedPageBreak/>
              <w:t>16. Other information</w:t>
            </w:r>
          </w:p>
        </w:tc>
      </w:tr>
    </w:tbl>
    <w:p w:rsidR="007D4C13" w:rsidRDefault="00362F88">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vAlign w:val="center"/>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7D4C13">
            <w:pPr>
              <w:rPr>
                <w:rFonts w:eastAsia="Times New Roman"/>
              </w:rPr>
            </w:pPr>
          </w:p>
        </w:tc>
      </w:tr>
    </w:tbl>
    <w:p w:rsidR="007D4C13" w:rsidRDefault="007D4C13">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7D4C13">
        <w:trPr>
          <w:tblCellSpacing w:w="15" w:type="dxa"/>
        </w:trPr>
        <w:tc>
          <w:tcPr>
            <w:tcW w:w="0" w:type="auto"/>
            <w:hideMark/>
          </w:tcPr>
          <w:p w:rsidR="007D4C13" w:rsidRDefault="00362F88">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362F88" w:rsidRDefault="00362F88">
      <w:pPr>
        <w:rPr>
          <w:rFonts w:eastAsia="Times New Roman"/>
        </w:rPr>
      </w:pPr>
    </w:p>
    <w:sectPr w:rsidR="00362F88" w:rsidSect="007D4C1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F88" w:rsidRDefault="00362F88" w:rsidP="006D28F1">
      <w:r>
        <w:separator/>
      </w:r>
    </w:p>
  </w:endnote>
  <w:endnote w:type="continuationSeparator" w:id="0">
    <w:p w:rsidR="00362F88" w:rsidRDefault="00362F88" w:rsidP="006D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601460"/>
      <w:docPartObj>
        <w:docPartGallery w:val="Page Numbers (Bottom of Page)"/>
        <w:docPartUnique/>
      </w:docPartObj>
    </w:sdtPr>
    <w:sdtEndPr/>
    <w:sdtContent>
      <w:sdt>
        <w:sdtPr>
          <w:id w:val="1728636285"/>
          <w:docPartObj>
            <w:docPartGallery w:val="Page Numbers (Top of Page)"/>
            <w:docPartUnique/>
          </w:docPartObj>
        </w:sdtPr>
        <w:sdtEndPr/>
        <w:sdtContent>
          <w:p w:rsidR="006D28F1" w:rsidRDefault="006D28F1">
            <w:pPr>
              <w:pStyle w:val="Footer"/>
              <w:jc w:val="center"/>
            </w:pPr>
            <w:r>
              <w:t xml:space="preserve">Page </w:t>
            </w:r>
            <w:r w:rsidR="00E454C9">
              <w:rPr>
                <w:b/>
                <w:bCs/>
              </w:rPr>
              <w:fldChar w:fldCharType="begin"/>
            </w:r>
            <w:r>
              <w:rPr>
                <w:b/>
                <w:bCs/>
              </w:rPr>
              <w:instrText xml:space="preserve"> PAGE </w:instrText>
            </w:r>
            <w:r w:rsidR="00E454C9">
              <w:rPr>
                <w:b/>
                <w:bCs/>
              </w:rPr>
              <w:fldChar w:fldCharType="separate"/>
            </w:r>
            <w:r w:rsidR="00C7186C">
              <w:rPr>
                <w:b/>
                <w:bCs/>
                <w:noProof/>
              </w:rPr>
              <w:t>6</w:t>
            </w:r>
            <w:r w:rsidR="00E454C9">
              <w:rPr>
                <w:b/>
                <w:bCs/>
              </w:rPr>
              <w:fldChar w:fldCharType="end"/>
            </w:r>
            <w:r>
              <w:t xml:space="preserve"> of </w:t>
            </w:r>
            <w:r w:rsidR="00E454C9">
              <w:rPr>
                <w:b/>
                <w:bCs/>
              </w:rPr>
              <w:fldChar w:fldCharType="begin"/>
            </w:r>
            <w:r>
              <w:rPr>
                <w:b/>
                <w:bCs/>
              </w:rPr>
              <w:instrText xml:space="preserve"> NUMPAGES  </w:instrText>
            </w:r>
            <w:r w:rsidR="00E454C9">
              <w:rPr>
                <w:b/>
                <w:bCs/>
              </w:rPr>
              <w:fldChar w:fldCharType="separate"/>
            </w:r>
            <w:r w:rsidR="00C7186C">
              <w:rPr>
                <w:b/>
                <w:bCs/>
                <w:noProof/>
              </w:rPr>
              <w:t>9</w:t>
            </w:r>
            <w:r w:rsidR="00E454C9">
              <w:rPr>
                <w:b/>
                <w:bCs/>
              </w:rPr>
              <w:fldChar w:fldCharType="end"/>
            </w:r>
          </w:p>
        </w:sdtContent>
      </w:sdt>
    </w:sdtContent>
  </w:sdt>
  <w:p w:rsidR="006D28F1" w:rsidRDefault="006D28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F88" w:rsidRDefault="00362F88" w:rsidP="006D28F1">
      <w:r>
        <w:separator/>
      </w:r>
    </w:p>
  </w:footnote>
  <w:footnote w:type="continuationSeparator" w:id="0">
    <w:p w:rsidR="00362F88" w:rsidRDefault="00362F88" w:rsidP="006D2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6D28F1" w:rsidTr="00C0394B">
      <w:trPr>
        <w:tblCellSpacing w:w="15" w:type="dxa"/>
      </w:trPr>
      <w:tc>
        <w:tcPr>
          <w:tcW w:w="0" w:type="auto"/>
          <w:hideMark/>
        </w:tcPr>
        <w:p w:rsidR="006D28F1" w:rsidRDefault="006D28F1" w:rsidP="006D28F1">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6D28F1" w:rsidTr="00C0394B">
      <w:trPr>
        <w:tblCellSpacing w:w="15" w:type="dxa"/>
      </w:trPr>
      <w:tc>
        <w:tcPr>
          <w:tcW w:w="0" w:type="auto"/>
          <w:hideMark/>
        </w:tcPr>
        <w:p w:rsidR="006D28F1" w:rsidRDefault="006D28F1" w:rsidP="00C7186C">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TF </w:t>
          </w:r>
          <w:r w:rsidR="00C7186C">
            <w:rPr>
              <w:rFonts w:ascii="Arial" w:eastAsia="Times New Roman" w:hAnsi="Arial" w:cs="Arial"/>
              <w:b/>
              <w:bCs/>
              <w:color w:val="000000"/>
              <w:sz w:val="28"/>
              <w:szCs w:val="28"/>
            </w:rPr>
            <w:t>1584</w:t>
          </w:r>
          <w:r>
            <w:rPr>
              <w:rFonts w:ascii="Arial" w:eastAsia="Times New Roman" w:hAnsi="Arial" w:cs="Arial"/>
              <w:b/>
              <w:bCs/>
              <w:color w:val="000000"/>
              <w:sz w:val="28"/>
              <w:szCs w:val="28"/>
            </w:rPr>
            <w:t xml:space="preserve"> </w:t>
          </w:r>
        </w:p>
      </w:tc>
    </w:tr>
  </w:tbl>
  <w:p w:rsidR="006D28F1" w:rsidRDefault="006D28F1" w:rsidP="006D28F1">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4716"/>
      <w:gridCol w:w="3663"/>
      <w:gridCol w:w="2121"/>
    </w:tblGrid>
    <w:tr w:rsidR="006D28F1" w:rsidTr="00C0394B">
      <w:trPr>
        <w:tblCellSpacing w:w="15" w:type="dxa"/>
      </w:trPr>
      <w:tc>
        <w:tcPr>
          <w:tcW w:w="2250" w:type="pct"/>
          <w:hideMark/>
        </w:tcPr>
        <w:p w:rsidR="006D28F1" w:rsidRDefault="006D28F1" w:rsidP="006D28F1">
          <w:pPr>
            <w:rPr>
              <w:rFonts w:ascii="Arial" w:eastAsia="Times New Roman" w:hAnsi="Arial" w:cs="Arial"/>
              <w:b/>
              <w:bCs/>
              <w:color w:val="000000"/>
              <w:sz w:val="20"/>
              <w:szCs w:val="20"/>
            </w:rPr>
          </w:pPr>
          <w:r>
            <w:rPr>
              <w:rFonts w:ascii="Arial" w:eastAsia="Times New Roman" w:hAnsi="Arial" w:cs="Arial"/>
              <w:b/>
              <w:bCs/>
              <w:noProof/>
              <w:color w:val="000000"/>
              <w:sz w:val="20"/>
              <w:szCs w:val="20"/>
              <w:lang w:eastAsia="en-US"/>
            </w:rPr>
            <w:drawing>
              <wp:inline distT="0" distB="0" distL="0" distR="0" wp14:anchorId="72C86A82" wp14:editId="0DAAE89A">
                <wp:extent cx="1914525" cy="619124"/>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tretch>
                          <a:fillRect/>
                        </a:stretch>
                      </pic:blipFill>
                      <pic:spPr bwMode="auto">
                        <a:xfrm>
                          <a:off x="0" y="0"/>
                          <a:ext cx="1914525" cy="619124"/>
                        </a:xfrm>
                        <a:prstGeom prst="rect">
                          <a:avLst/>
                        </a:prstGeom>
                        <a:noFill/>
                        <a:ln>
                          <a:noFill/>
                        </a:ln>
                      </pic:spPr>
                    </pic:pic>
                  </a:graphicData>
                </a:graphic>
              </wp:inline>
            </w:drawing>
          </w:r>
        </w:p>
      </w:tc>
      <w:tc>
        <w:tcPr>
          <w:tcW w:w="1750" w:type="pct"/>
          <w:hideMark/>
        </w:tcPr>
        <w:p w:rsidR="006D28F1" w:rsidRDefault="006D28F1" w:rsidP="006D28F1">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6D28F1" w:rsidRDefault="006D28F1" w:rsidP="006D28F1">
          <w:pPr>
            <w:rPr>
              <w:rFonts w:ascii="Arial" w:eastAsia="Times New Roman" w:hAnsi="Arial" w:cs="Arial"/>
              <w:b/>
              <w:bCs/>
              <w:color w:val="000000"/>
              <w:sz w:val="20"/>
              <w:szCs w:val="20"/>
            </w:rPr>
          </w:pPr>
          <w:r>
            <w:rPr>
              <w:rFonts w:ascii="Arial" w:eastAsia="Times New Roman" w:hAnsi="Arial" w:cs="Arial"/>
              <w:b/>
              <w:bCs/>
              <w:color w:val="000000"/>
              <w:sz w:val="20"/>
              <w:szCs w:val="20"/>
            </w:rPr>
            <w:t>08/25/2015</w:t>
          </w:r>
        </w:p>
      </w:tc>
    </w:tr>
  </w:tbl>
  <w:p w:rsidR="006D28F1" w:rsidRDefault="006D28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8F1"/>
    <w:rsid w:val="00362F88"/>
    <w:rsid w:val="004349D0"/>
    <w:rsid w:val="006C77DA"/>
    <w:rsid w:val="006D28F1"/>
    <w:rsid w:val="007D4C13"/>
    <w:rsid w:val="00940B45"/>
    <w:rsid w:val="00BE43DD"/>
    <w:rsid w:val="00C36AF1"/>
    <w:rsid w:val="00C7186C"/>
    <w:rsid w:val="00E454C9"/>
    <w:rsid w:val="00EE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C1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7D4C13"/>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7D4C13"/>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7D4C13"/>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7D4C13"/>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7D4C13"/>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7D4C13"/>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7D4C13"/>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7D4C13"/>
    <w:pPr>
      <w:spacing w:before="100" w:beforeAutospacing="1" w:after="100" w:afterAutospacing="1"/>
    </w:pPr>
  </w:style>
  <w:style w:type="paragraph" w:styleId="Header">
    <w:name w:val="header"/>
    <w:basedOn w:val="Normal"/>
    <w:link w:val="HeaderChar"/>
    <w:uiPriority w:val="99"/>
    <w:unhideWhenUsed/>
    <w:rsid w:val="006D28F1"/>
    <w:pPr>
      <w:tabs>
        <w:tab w:val="center" w:pos="4680"/>
        <w:tab w:val="right" w:pos="9360"/>
      </w:tabs>
    </w:pPr>
  </w:style>
  <w:style w:type="character" w:customStyle="1" w:styleId="HeaderChar">
    <w:name w:val="Header Char"/>
    <w:basedOn w:val="DefaultParagraphFont"/>
    <w:link w:val="Header"/>
    <w:uiPriority w:val="99"/>
    <w:rsid w:val="006D28F1"/>
    <w:rPr>
      <w:rFonts w:eastAsiaTheme="minorEastAsia"/>
      <w:sz w:val="24"/>
      <w:szCs w:val="24"/>
    </w:rPr>
  </w:style>
  <w:style w:type="paragraph" w:styleId="Footer">
    <w:name w:val="footer"/>
    <w:basedOn w:val="Normal"/>
    <w:link w:val="FooterChar"/>
    <w:uiPriority w:val="99"/>
    <w:unhideWhenUsed/>
    <w:rsid w:val="006D28F1"/>
    <w:pPr>
      <w:tabs>
        <w:tab w:val="center" w:pos="4680"/>
        <w:tab w:val="right" w:pos="9360"/>
      </w:tabs>
    </w:pPr>
  </w:style>
  <w:style w:type="character" w:customStyle="1" w:styleId="FooterChar">
    <w:name w:val="Footer Char"/>
    <w:basedOn w:val="DefaultParagraphFont"/>
    <w:link w:val="Footer"/>
    <w:uiPriority w:val="99"/>
    <w:rsid w:val="006D28F1"/>
    <w:rPr>
      <w:rFonts w:eastAsiaTheme="minorEastAsia"/>
      <w:sz w:val="24"/>
      <w:szCs w:val="24"/>
    </w:rPr>
  </w:style>
  <w:style w:type="paragraph" w:styleId="BalloonText">
    <w:name w:val="Balloon Text"/>
    <w:basedOn w:val="Normal"/>
    <w:link w:val="BalloonTextChar"/>
    <w:uiPriority w:val="99"/>
    <w:semiHidden/>
    <w:unhideWhenUsed/>
    <w:rsid w:val="004349D0"/>
    <w:rPr>
      <w:rFonts w:ascii="Tahoma" w:hAnsi="Tahoma" w:cs="Tahoma"/>
      <w:sz w:val="16"/>
      <w:szCs w:val="16"/>
    </w:rPr>
  </w:style>
  <w:style w:type="character" w:customStyle="1" w:styleId="BalloonTextChar">
    <w:name w:val="Balloon Text Char"/>
    <w:basedOn w:val="DefaultParagraphFont"/>
    <w:link w:val="BalloonText"/>
    <w:uiPriority w:val="99"/>
    <w:semiHidden/>
    <w:rsid w:val="004349D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C1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rsid w:val="007D4C13"/>
    <w:pPr>
      <w:spacing w:before="100" w:beforeAutospacing="1" w:after="100" w:afterAutospacing="1"/>
    </w:pPr>
    <w:rPr>
      <w:rFonts w:ascii="Arial" w:hAnsi="Arial" w:cs="Arial"/>
      <w:b/>
      <w:bCs/>
      <w:color w:val="000000"/>
      <w:sz w:val="28"/>
      <w:szCs w:val="28"/>
    </w:rPr>
  </w:style>
  <w:style w:type="paragraph" w:customStyle="1" w:styleId="arial12">
    <w:name w:val="arial12"/>
    <w:basedOn w:val="Normal"/>
    <w:rsid w:val="007D4C13"/>
    <w:pPr>
      <w:spacing w:before="100" w:beforeAutospacing="1" w:after="100" w:afterAutospacing="1"/>
    </w:pPr>
    <w:rPr>
      <w:rFonts w:ascii="Arial" w:hAnsi="Arial" w:cs="Arial"/>
      <w:color w:val="000000"/>
      <w:sz w:val="20"/>
      <w:szCs w:val="20"/>
    </w:rPr>
  </w:style>
  <w:style w:type="paragraph" w:customStyle="1" w:styleId="arial12b">
    <w:name w:val="arial12b"/>
    <w:basedOn w:val="Normal"/>
    <w:rsid w:val="007D4C13"/>
    <w:pPr>
      <w:spacing w:before="100" w:beforeAutospacing="1" w:after="100" w:afterAutospacing="1"/>
    </w:pPr>
    <w:rPr>
      <w:rFonts w:ascii="Arial" w:hAnsi="Arial" w:cs="Arial"/>
      <w:b/>
      <w:bCs/>
      <w:color w:val="000000"/>
      <w:sz w:val="20"/>
      <w:szCs w:val="20"/>
    </w:rPr>
  </w:style>
  <w:style w:type="paragraph" w:customStyle="1" w:styleId="arial10">
    <w:name w:val="arial10"/>
    <w:basedOn w:val="Normal"/>
    <w:rsid w:val="007D4C13"/>
    <w:pPr>
      <w:spacing w:before="100" w:beforeAutospacing="1" w:after="100" w:afterAutospacing="1"/>
    </w:pPr>
    <w:rPr>
      <w:rFonts w:ascii="Arial" w:hAnsi="Arial" w:cs="Arial"/>
      <w:color w:val="000000"/>
      <w:sz w:val="16"/>
      <w:szCs w:val="16"/>
    </w:rPr>
  </w:style>
  <w:style w:type="paragraph" w:customStyle="1" w:styleId="arial10b">
    <w:name w:val="arial10b"/>
    <w:basedOn w:val="Normal"/>
    <w:rsid w:val="007D4C13"/>
    <w:pPr>
      <w:spacing w:before="100" w:beforeAutospacing="1" w:after="100" w:afterAutospacing="1"/>
    </w:pPr>
    <w:rPr>
      <w:rFonts w:ascii="Arial" w:hAnsi="Arial" w:cs="Arial"/>
      <w:b/>
      <w:bCs/>
      <w:color w:val="000000"/>
      <w:sz w:val="16"/>
      <w:szCs w:val="16"/>
    </w:rPr>
  </w:style>
  <w:style w:type="paragraph" w:customStyle="1" w:styleId="arial16">
    <w:name w:val="arial16"/>
    <w:basedOn w:val="Normal"/>
    <w:rsid w:val="007D4C13"/>
    <w:pPr>
      <w:spacing w:before="100" w:beforeAutospacing="1" w:after="100" w:afterAutospacing="1"/>
    </w:pPr>
    <w:rPr>
      <w:rFonts w:ascii="Arial" w:hAnsi="Arial" w:cs="Arial"/>
      <w:color w:val="000000"/>
      <w:sz w:val="28"/>
      <w:szCs w:val="28"/>
    </w:rPr>
  </w:style>
  <w:style w:type="paragraph" w:customStyle="1" w:styleId="arial12r">
    <w:name w:val="arial12r"/>
    <w:basedOn w:val="Normal"/>
    <w:rsid w:val="007D4C13"/>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rsid w:val="007D4C13"/>
    <w:pPr>
      <w:spacing w:before="100" w:beforeAutospacing="1" w:after="100" w:afterAutospacing="1"/>
    </w:pPr>
  </w:style>
  <w:style w:type="paragraph" w:styleId="Header">
    <w:name w:val="header"/>
    <w:basedOn w:val="Normal"/>
    <w:link w:val="HeaderChar"/>
    <w:uiPriority w:val="99"/>
    <w:unhideWhenUsed/>
    <w:rsid w:val="006D28F1"/>
    <w:pPr>
      <w:tabs>
        <w:tab w:val="center" w:pos="4680"/>
        <w:tab w:val="right" w:pos="9360"/>
      </w:tabs>
    </w:pPr>
  </w:style>
  <w:style w:type="character" w:customStyle="1" w:styleId="HeaderChar">
    <w:name w:val="Header Char"/>
    <w:basedOn w:val="DefaultParagraphFont"/>
    <w:link w:val="Header"/>
    <w:uiPriority w:val="99"/>
    <w:rsid w:val="006D28F1"/>
    <w:rPr>
      <w:rFonts w:eastAsiaTheme="minorEastAsia"/>
      <w:sz w:val="24"/>
      <w:szCs w:val="24"/>
    </w:rPr>
  </w:style>
  <w:style w:type="paragraph" w:styleId="Footer">
    <w:name w:val="footer"/>
    <w:basedOn w:val="Normal"/>
    <w:link w:val="FooterChar"/>
    <w:uiPriority w:val="99"/>
    <w:unhideWhenUsed/>
    <w:rsid w:val="006D28F1"/>
    <w:pPr>
      <w:tabs>
        <w:tab w:val="center" w:pos="4680"/>
        <w:tab w:val="right" w:pos="9360"/>
      </w:tabs>
    </w:pPr>
  </w:style>
  <w:style w:type="character" w:customStyle="1" w:styleId="FooterChar">
    <w:name w:val="Footer Char"/>
    <w:basedOn w:val="DefaultParagraphFont"/>
    <w:link w:val="Footer"/>
    <w:uiPriority w:val="99"/>
    <w:rsid w:val="006D28F1"/>
    <w:rPr>
      <w:rFonts w:eastAsiaTheme="minorEastAsia"/>
      <w:sz w:val="24"/>
      <w:szCs w:val="24"/>
    </w:rPr>
  </w:style>
  <w:style w:type="paragraph" w:styleId="BalloonText">
    <w:name w:val="Balloon Text"/>
    <w:basedOn w:val="Normal"/>
    <w:link w:val="BalloonTextChar"/>
    <w:uiPriority w:val="99"/>
    <w:semiHidden/>
    <w:unhideWhenUsed/>
    <w:rsid w:val="004349D0"/>
    <w:rPr>
      <w:rFonts w:ascii="Tahoma" w:hAnsi="Tahoma" w:cs="Tahoma"/>
      <w:sz w:val="16"/>
      <w:szCs w:val="16"/>
    </w:rPr>
  </w:style>
  <w:style w:type="character" w:customStyle="1" w:styleId="BalloonTextChar">
    <w:name w:val="Balloon Text Char"/>
    <w:basedOn w:val="DefaultParagraphFont"/>
    <w:link w:val="BalloonText"/>
    <w:uiPriority w:val="99"/>
    <w:semiHidden/>
    <w:rsid w:val="004349D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1629</Words>
  <Characters>10327</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img-116</vt:lpstr>
    </vt:vector>
  </TitlesOfParts>
  <Company>Microsoft</Company>
  <LinksUpToDate>false</LinksUpToDate>
  <CharactersWithSpaces>11933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img-116</dc:title>
  <dc:creator>Heidi Pei</dc:creator>
  <cp:lastModifiedBy>Lisa Nava</cp:lastModifiedBy>
  <cp:revision>3</cp:revision>
  <cp:lastPrinted>2015-09-08T19:03:00Z</cp:lastPrinted>
  <dcterms:created xsi:type="dcterms:W3CDTF">2016-01-07T18:34:00Z</dcterms:created>
  <dcterms:modified xsi:type="dcterms:W3CDTF">2016-01-07T18:35:00Z</dcterms:modified>
</cp:coreProperties>
</file>