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 Identification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1.1. Product identifier</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AA17F0" w:rsidRPr="00AA17F0" w:rsidTr="00AA17F0">
        <w:trPr>
          <w:tblCellSpacing w:w="15" w:type="dxa"/>
        </w:trPr>
        <w:tc>
          <w:tcPr>
            <w:tcW w:w="24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Product Identity</w:t>
            </w:r>
          </w:p>
        </w:tc>
        <w:tc>
          <w:tcPr>
            <w:tcW w:w="24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84215RW</w:t>
            </w:r>
          </w:p>
        </w:tc>
        <w:tc>
          <w:tcPr>
            <w:tcW w:w="150"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r>
      <w:tr w:rsidR="00AA17F0" w:rsidRPr="00AA17F0" w:rsidTr="00AA17F0">
        <w:trPr>
          <w:tblCellSpacing w:w="15" w:type="dxa"/>
        </w:trPr>
        <w:tc>
          <w:tcPr>
            <w:tcW w:w="24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Alternate Names</w:t>
            </w:r>
          </w:p>
        </w:tc>
        <w:tc>
          <w:tcPr>
            <w:tcW w:w="24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84215RW</w:t>
            </w:r>
          </w:p>
        </w:tc>
        <w:tc>
          <w:tcPr>
            <w:tcW w:w="150"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1.2. Relevant identified uses of the substance or mixture and uses advised against</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AA17F0" w:rsidRPr="00AA17F0" w:rsidTr="00AA17F0">
        <w:trPr>
          <w:tblCellSpacing w:w="15" w:type="dxa"/>
        </w:trPr>
        <w:tc>
          <w:tcPr>
            <w:tcW w:w="24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Intended use</w:t>
            </w:r>
          </w:p>
        </w:tc>
        <w:tc>
          <w:tcPr>
            <w:tcW w:w="24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See Technical Data Sheet.</w:t>
            </w:r>
          </w:p>
        </w:tc>
        <w:tc>
          <w:tcPr>
            <w:tcW w:w="150"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r>
      <w:tr w:rsidR="00AA17F0" w:rsidRPr="00AA17F0" w:rsidTr="00AA17F0">
        <w:trPr>
          <w:tblCellSpacing w:w="15" w:type="dxa"/>
        </w:trPr>
        <w:tc>
          <w:tcPr>
            <w:tcW w:w="24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Application Method</w:t>
            </w:r>
          </w:p>
        </w:tc>
        <w:tc>
          <w:tcPr>
            <w:tcW w:w="24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See Technical Data Sheet.</w:t>
            </w:r>
          </w:p>
        </w:tc>
        <w:tc>
          <w:tcPr>
            <w:tcW w:w="150"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1.3. Details of the supplier of the safety data sheet</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304"/>
        <w:gridCol w:w="5196"/>
      </w:tblGrid>
      <w:tr w:rsidR="00AA17F0" w:rsidRPr="00AA17F0" w:rsidTr="00D2021E">
        <w:trPr>
          <w:tblCellSpacing w:w="15" w:type="dxa"/>
        </w:trPr>
        <w:tc>
          <w:tcPr>
            <w:tcW w:w="2504"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Company Name</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Integrated Marketing Group</w:t>
            </w:r>
          </w:p>
        </w:tc>
      </w:tr>
      <w:tr w:rsidR="00AA17F0" w:rsidRPr="00AA17F0" w:rsidTr="00D2021E">
        <w:trPr>
          <w:tblCellSpacing w:w="15" w:type="dxa"/>
        </w:trPr>
        <w:tc>
          <w:tcPr>
            <w:tcW w:w="2504"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1740 W. Katella Ave. Suite A</w:t>
            </w:r>
          </w:p>
        </w:tc>
      </w:tr>
      <w:tr w:rsidR="00AA17F0" w:rsidRPr="00AA17F0" w:rsidTr="00D2021E">
        <w:trPr>
          <w:tblCellSpacing w:w="15" w:type="dxa"/>
        </w:trPr>
        <w:tc>
          <w:tcPr>
            <w:tcW w:w="2504" w:type="pct"/>
            <w:hideMark/>
          </w:tcPr>
          <w:p w:rsidR="00AA17F0" w:rsidRPr="00AA17F0" w:rsidRDefault="00AA17F0" w:rsidP="00AA17F0">
            <w:pPr>
              <w:spacing w:after="0" w:line="240" w:lineRule="auto"/>
              <w:rPr>
                <w:rFonts w:ascii="Times New Roman" w:eastAsia="Times New Roman" w:hAnsi="Times New Roman" w:cs="Times New Roman"/>
                <w:color w:val="000000"/>
                <w:sz w:val="27"/>
                <w:szCs w:val="27"/>
              </w:rPr>
            </w:pPr>
            <w:r w:rsidRPr="00AA17F0">
              <w:rPr>
                <w:rFonts w:ascii="Times New Roman" w:eastAsia="Times New Roman" w:hAnsi="Times New Roman" w:cs="Times New Roman"/>
                <w:color w:val="000000"/>
                <w:sz w:val="27"/>
                <w:szCs w:val="27"/>
              </w:rPr>
              <w:t> </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Orange, CA 92867. USA</w:t>
            </w:r>
          </w:p>
        </w:tc>
      </w:tr>
      <w:tr w:rsidR="00AA17F0" w:rsidRPr="00AA17F0" w:rsidTr="00D2021E">
        <w:trPr>
          <w:tblCellSpacing w:w="15" w:type="dxa"/>
        </w:trPr>
        <w:tc>
          <w:tcPr>
            <w:tcW w:w="2504"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Emergency</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D2021E">
        <w:trPr>
          <w:tblCellSpacing w:w="15" w:type="dxa"/>
        </w:trPr>
        <w:tc>
          <w:tcPr>
            <w:tcW w:w="2504"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24 hour Emergency Telephone No.</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714-771-2401</w:t>
            </w:r>
          </w:p>
        </w:tc>
      </w:tr>
      <w:tr w:rsidR="00AA17F0" w:rsidRPr="00AA17F0" w:rsidTr="00D2021E">
        <w:trPr>
          <w:tblCellSpacing w:w="15" w:type="dxa"/>
        </w:trPr>
        <w:tc>
          <w:tcPr>
            <w:tcW w:w="2504"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Customer Service: Integrated Marketing Group</w:t>
            </w:r>
          </w:p>
        </w:tc>
        <w:tc>
          <w:tcPr>
            <w:tcW w:w="2453"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714-771-2401 Fax: 714-771-3925</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2. Hazard(s) identification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49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2.1. Classification of the substance or mixture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47"/>
        <w:gridCol w:w="7853"/>
      </w:tblGrid>
      <w:tr w:rsidR="00AA17F0" w:rsidRPr="00AA17F0" w:rsidTr="00AA17F0">
        <w:trPr>
          <w:tblCellSpacing w:w="15" w:type="dxa"/>
        </w:trPr>
        <w:tc>
          <w:tcPr>
            <w:tcW w:w="12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xml:space="preserve">Eye </w:t>
            </w:r>
            <w:proofErr w:type="spellStart"/>
            <w:r w:rsidRPr="00AA17F0">
              <w:rPr>
                <w:rFonts w:ascii="Arial" w:eastAsia="Times New Roman" w:hAnsi="Arial" w:cs="Arial"/>
                <w:color w:val="000000"/>
                <w:sz w:val="20"/>
                <w:szCs w:val="20"/>
              </w:rPr>
              <w:t>Irrit</w:t>
            </w:r>
            <w:proofErr w:type="spellEnd"/>
            <w:r w:rsidRPr="00AA17F0">
              <w:rPr>
                <w:rFonts w:ascii="Arial" w:eastAsia="Times New Roman" w:hAnsi="Arial" w:cs="Arial"/>
                <w:color w:val="000000"/>
                <w:sz w:val="20"/>
                <w:szCs w:val="20"/>
              </w:rPr>
              <w:t>. 2;H319</w:t>
            </w:r>
          </w:p>
        </w:tc>
        <w:tc>
          <w:tcPr>
            <w:tcW w:w="3750" w:type="pct"/>
            <w:vAlign w:val="center"/>
            <w:hideMark/>
          </w:tcPr>
          <w:p w:rsidR="00AA17F0" w:rsidRPr="00AA17F0" w:rsidRDefault="00CE1C0D"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May cause</w:t>
            </w:r>
            <w:r w:rsidR="00AA17F0" w:rsidRPr="00AA17F0">
              <w:rPr>
                <w:rFonts w:ascii="Arial" w:eastAsia="Times New Roman" w:hAnsi="Arial" w:cs="Arial"/>
                <w:color w:val="000000"/>
                <w:sz w:val="20"/>
                <w:szCs w:val="20"/>
              </w:rPr>
              <w:t xml:space="preserve"> eye irritation.</w:t>
            </w:r>
          </w:p>
        </w:tc>
      </w:tr>
      <w:tr w:rsidR="00AA17F0" w:rsidRPr="00AA17F0" w:rsidTr="00AA17F0">
        <w:trPr>
          <w:tblCellSpacing w:w="15" w:type="dxa"/>
        </w:trPr>
        <w:tc>
          <w:tcPr>
            <w:tcW w:w="12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proofErr w:type="spellStart"/>
            <w:r w:rsidRPr="00AA17F0">
              <w:rPr>
                <w:rFonts w:ascii="Arial" w:eastAsia="Times New Roman" w:hAnsi="Arial" w:cs="Arial"/>
                <w:color w:val="000000"/>
                <w:sz w:val="20"/>
                <w:szCs w:val="20"/>
              </w:rPr>
              <w:t>Carc</w:t>
            </w:r>
            <w:proofErr w:type="spellEnd"/>
            <w:r w:rsidRPr="00AA17F0">
              <w:rPr>
                <w:rFonts w:ascii="Arial" w:eastAsia="Times New Roman" w:hAnsi="Arial" w:cs="Arial"/>
                <w:color w:val="000000"/>
                <w:sz w:val="20"/>
                <w:szCs w:val="20"/>
              </w:rPr>
              <w:t>. 1A;H350</w:t>
            </w:r>
          </w:p>
        </w:tc>
        <w:tc>
          <w:tcPr>
            <w:tcW w:w="37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May cause cancer.</w:t>
            </w:r>
          </w:p>
        </w:tc>
      </w:tr>
      <w:tr w:rsidR="00AA17F0" w:rsidRPr="00AA17F0" w:rsidTr="00AA17F0">
        <w:trPr>
          <w:tblCellSpacing w:w="15" w:type="dxa"/>
        </w:trPr>
        <w:tc>
          <w:tcPr>
            <w:tcW w:w="12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c>
          <w:tcPr>
            <w:tcW w:w="37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12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STOT RE 2;H373</w:t>
            </w:r>
          </w:p>
        </w:tc>
        <w:tc>
          <w:tcPr>
            <w:tcW w:w="37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May cause damage to organs through prolonged or repeated exposure.  Specific Target Organs: (Not Available)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D2021E">
        <w:trPr>
          <w:tblCellSpacing w:w="15" w:type="dxa"/>
        </w:trPr>
        <w:tc>
          <w:tcPr>
            <w:tcW w:w="4971"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2.2. Label elements</w:t>
            </w:r>
          </w:p>
        </w:tc>
      </w:tr>
      <w:tr w:rsidR="00AA17F0" w:rsidRPr="00AA17F0" w:rsidTr="00D2021E">
        <w:trPr>
          <w:tblCellSpacing w:w="15" w:type="dxa"/>
        </w:trPr>
        <w:tc>
          <w:tcPr>
            <w:tcW w:w="4971"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Using the Toxicity Data listed in section 11 and 12 the product is labeled as follows.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75"/>
              <w:gridCol w:w="1275"/>
            </w:tblGrid>
            <w:tr w:rsidR="00AA17F0" w:rsidRPr="00AA17F0">
              <w:trPr>
                <w:tblCellSpacing w:w="15" w:type="dxa"/>
                <w:jc w:val="center"/>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733425" cy="733425"/>
                        <wp:effectExtent l="19050" t="0" r="9525" b="0"/>
                        <wp:docPr id="8" name="Picture 8"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07"/>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733425" cy="733425"/>
                        <wp:effectExtent l="19050" t="0" r="9525" b="0"/>
                        <wp:docPr id="9" name="Picture 9"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08"/>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r>
          </w:tbl>
          <w:p w:rsidR="00AA17F0" w:rsidRPr="00AA17F0" w:rsidRDefault="00AA17F0" w:rsidP="00AA17F0">
            <w:pPr>
              <w:spacing w:after="0" w:line="240" w:lineRule="auto"/>
              <w:jc w:val="center"/>
              <w:rPr>
                <w:rFonts w:ascii="Times New Roman" w:eastAsia="Times New Roman" w:hAnsi="Times New Roman" w:cs="Times New Roman"/>
                <w:color w:val="000000"/>
                <w:sz w:val="27"/>
                <w:szCs w:val="27"/>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5000" w:type="pct"/>
            <w:hideMark/>
          </w:tcPr>
          <w:p w:rsidR="00AA17F0" w:rsidRPr="00AA17F0" w:rsidRDefault="00AA17F0" w:rsidP="00AA17F0">
            <w:pPr>
              <w:spacing w:after="0"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Danger</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CE1C0D">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xml:space="preserve">H319 </w:t>
            </w:r>
            <w:r w:rsidR="00CE1C0D">
              <w:rPr>
                <w:rFonts w:ascii="Arial" w:eastAsia="Times New Roman" w:hAnsi="Arial" w:cs="Arial"/>
                <w:color w:val="000000"/>
                <w:sz w:val="20"/>
                <w:szCs w:val="20"/>
              </w:rPr>
              <w:t>May cause</w:t>
            </w:r>
            <w:r w:rsidRPr="00AA17F0">
              <w:rPr>
                <w:rFonts w:ascii="Arial" w:eastAsia="Times New Roman" w:hAnsi="Arial" w:cs="Arial"/>
                <w:color w:val="000000"/>
                <w:sz w:val="20"/>
                <w:szCs w:val="20"/>
              </w:rPr>
              <w:t xml:space="preserve"> eye irritation.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H350 May cause cancer.</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H373 May cause damage to organs through prolonged or repeated exposure.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[Prevention]: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P201 Obtain special instructions before use.</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P202 Do not handle until all safety precautions have been read and understood.</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P260 Do not breathe mist / vapors / spray.</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P264 Wash thoroughly after handling.</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P280 Wear protective gloves / eye protection / face protection.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[Response]:</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P305+351+338 IF IN EYES: Rinse cautiously with water for several minutes. Remove contact lenses if present and easy to do - continue rinsing.</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P308+313 IF exposed or concerned: Get medical advice / attention.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P314 Get Medical advice / attention if you feel unwell.</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P337+313 If eye irritation persists: Get medical advice / attention.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[Storage]:</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P405 Store locked up.</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[Disposal]:</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P501 Dispose of contents / container in accordance with local / national regulations.</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3. Composition/information on ingredients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This product contains the following substances that present a hazard within the meaning of the relevant State and Federal Hazardous Substances regulations.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1"/>
        <w:gridCol w:w="1508"/>
        <w:gridCol w:w="2988"/>
        <w:gridCol w:w="1523"/>
      </w:tblGrid>
      <w:tr w:rsidR="00AA17F0" w:rsidRPr="00AA17F0" w:rsidTr="00AA17F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Ingredient/Chemical Designations</w:t>
            </w:r>
          </w:p>
        </w:tc>
        <w:tc>
          <w:tcPr>
            <w:tcW w:w="50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Weight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GHS Classification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Notes</w:t>
            </w:r>
          </w:p>
        </w:tc>
      </w:tr>
      <w:tr w:rsidR="00AA17F0" w:rsidRPr="00AA17F0" w:rsidTr="00AA17F0">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Glass oxide, glass</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  CAS Number:     0065997-17-3</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50 - 75</w:t>
            </w:r>
          </w:p>
        </w:tc>
        <w:tc>
          <w:tcPr>
            <w:tcW w:w="10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 xml:space="preserve">Eye </w:t>
            </w:r>
            <w:proofErr w:type="spellStart"/>
            <w:r w:rsidRPr="00AA17F0">
              <w:rPr>
                <w:rFonts w:ascii="Arial" w:eastAsia="Times New Roman" w:hAnsi="Arial" w:cs="Arial"/>
                <w:b/>
                <w:bCs/>
                <w:color w:val="000000"/>
                <w:sz w:val="16"/>
                <w:szCs w:val="16"/>
              </w:rPr>
              <w:t>Irrit</w:t>
            </w:r>
            <w:proofErr w:type="spellEnd"/>
            <w:r w:rsidRPr="00AA17F0">
              <w:rPr>
                <w:rFonts w:ascii="Arial" w:eastAsia="Times New Roman" w:hAnsi="Arial" w:cs="Arial"/>
                <w:b/>
                <w:bCs/>
                <w:color w:val="000000"/>
                <w:sz w:val="16"/>
                <w:szCs w:val="16"/>
              </w:rPr>
              <w:t>. 2;H319  </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[1] </w:t>
            </w:r>
          </w:p>
        </w:tc>
      </w:tr>
      <w:tr w:rsidR="00AA17F0" w:rsidRPr="00AA17F0" w:rsidTr="00AA17F0">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Bentonite</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  CAS Number:     0001302-78-9</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25 - 50</w:t>
            </w:r>
          </w:p>
        </w:tc>
        <w:tc>
          <w:tcPr>
            <w:tcW w:w="10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Not Classified </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[1] </w:t>
            </w:r>
          </w:p>
        </w:tc>
      </w:tr>
      <w:tr w:rsidR="00AA17F0" w:rsidRPr="00AA17F0" w:rsidTr="00AA17F0">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Quartz</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  CAS Number:     0014808-60-7</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1 - 5</w:t>
            </w:r>
          </w:p>
        </w:tc>
        <w:tc>
          <w:tcPr>
            <w:tcW w:w="10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 xml:space="preserve">Acute </w:t>
            </w:r>
            <w:proofErr w:type="spellStart"/>
            <w:r w:rsidRPr="00AA17F0">
              <w:rPr>
                <w:rFonts w:ascii="Arial" w:eastAsia="Times New Roman" w:hAnsi="Arial" w:cs="Arial"/>
                <w:b/>
                <w:bCs/>
                <w:color w:val="000000"/>
                <w:sz w:val="16"/>
                <w:szCs w:val="16"/>
              </w:rPr>
              <w:t>Tox</w:t>
            </w:r>
            <w:proofErr w:type="spellEnd"/>
            <w:r w:rsidRPr="00AA17F0">
              <w:rPr>
                <w:rFonts w:ascii="Arial" w:eastAsia="Times New Roman" w:hAnsi="Arial" w:cs="Arial"/>
                <w:b/>
                <w:bCs/>
                <w:color w:val="000000"/>
                <w:sz w:val="16"/>
                <w:szCs w:val="16"/>
              </w:rPr>
              <w:t>. 4</w:t>
            </w:r>
            <w:proofErr w:type="gramStart"/>
            <w:r w:rsidRPr="00AA17F0">
              <w:rPr>
                <w:rFonts w:ascii="Arial" w:eastAsia="Times New Roman" w:hAnsi="Arial" w:cs="Arial"/>
                <w:b/>
                <w:bCs/>
                <w:color w:val="000000"/>
                <w:sz w:val="16"/>
                <w:szCs w:val="16"/>
              </w:rPr>
              <w:t>;H332</w:t>
            </w:r>
            <w:proofErr w:type="gramEnd"/>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STOT RE 2;H373</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r>
            <w:proofErr w:type="spellStart"/>
            <w:r w:rsidRPr="00AA17F0">
              <w:rPr>
                <w:rFonts w:ascii="Arial" w:eastAsia="Times New Roman" w:hAnsi="Arial" w:cs="Arial"/>
                <w:b/>
                <w:bCs/>
                <w:color w:val="000000"/>
                <w:sz w:val="16"/>
                <w:szCs w:val="16"/>
              </w:rPr>
              <w:t>Carc</w:t>
            </w:r>
            <w:proofErr w:type="spellEnd"/>
            <w:r w:rsidRPr="00AA17F0">
              <w:rPr>
                <w:rFonts w:ascii="Arial" w:eastAsia="Times New Roman" w:hAnsi="Arial" w:cs="Arial"/>
                <w:b/>
                <w:bCs/>
                <w:color w:val="000000"/>
                <w:sz w:val="16"/>
                <w:szCs w:val="16"/>
              </w:rPr>
              <w:t>. 1A;H350 </w:t>
            </w:r>
          </w:p>
        </w:tc>
        <w:tc>
          <w:tcPr>
            <w:tcW w:w="50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[1][2]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In accordance with paragraph (</w:t>
            </w:r>
            <w:proofErr w:type="spellStart"/>
            <w:r w:rsidRPr="00AA17F0">
              <w:rPr>
                <w:rFonts w:ascii="Arial" w:eastAsia="Times New Roman" w:hAnsi="Arial" w:cs="Arial"/>
                <w:color w:val="000000"/>
                <w:sz w:val="16"/>
                <w:szCs w:val="16"/>
              </w:rPr>
              <w:t>i</w:t>
            </w:r>
            <w:proofErr w:type="spellEnd"/>
            <w:r w:rsidRPr="00AA17F0">
              <w:rPr>
                <w:rFonts w:ascii="Arial" w:eastAsia="Times New Roman" w:hAnsi="Arial" w:cs="Arial"/>
                <w:color w:val="000000"/>
                <w:sz w:val="16"/>
                <w:szCs w:val="16"/>
              </w:rPr>
              <w:t>) of §1910.1200, the specific chemical identity and/or exact percentage (concentration) of composition has been withheld as a trade secret.</w:t>
            </w:r>
            <w:r w:rsidRPr="00AA17F0">
              <w:rPr>
                <w:rFonts w:ascii="Arial" w:eastAsia="Times New Roman" w:hAnsi="Arial" w:cs="Arial"/>
                <w:color w:val="000000"/>
                <w:sz w:val="16"/>
                <w:szCs w:val="16"/>
              </w:rPr>
              <w:br/>
              <w:t>[1] Substance classified with a health or environmental hazard.</w:t>
            </w:r>
            <w:r w:rsidRPr="00AA17F0">
              <w:rPr>
                <w:rFonts w:ascii="Arial" w:eastAsia="Times New Roman" w:hAnsi="Arial" w:cs="Arial"/>
                <w:color w:val="000000"/>
                <w:sz w:val="16"/>
                <w:szCs w:val="16"/>
              </w:rPr>
              <w:br/>
              <w:t>[2] Substance with a workplace exposure limit.</w:t>
            </w:r>
            <w:r w:rsidRPr="00AA17F0">
              <w:rPr>
                <w:rFonts w:ascii="Arial" w:eastAsia="Times New Roman" w:hAnsi="Arial" w:cs="Arial"/>
                <w:color w:val="000000"/>
                <w:sz w:val="16"/>
                <w:szCs w:val="16"/>
              </w:rPr>
              <w:br/>
              <w:t xml:space="preserve">[3] PBT-substance or </w:t>
            </w:r>
            <w:proofErr w:type="spellStart"/>
            <w:r w:rsidRPr="00AA17F0">
              <w:rPr>
                <w:rFonts w:ascii="Arial" w:eastAsia="Times New Roman" w:hAnsi="Arial" w:cs="Arial"/>
                <w:color w:val="000000"/>
                <w:sz w:val="16"/>
                <w:szCs w:val="16"/>
              </w:rPr>
              <w:t>vPvB</w:t>
            </w:r>
            <w:proofErr w:type="spellEnd"/>
            <w:r w:rsidRPr="00AA17F0">
              <w:rPr>
                <w:rFonts w:ascii="Arial" w:eastAsia="Times New Roman" w:hAnsi="Arial" w:cs="Arial"/>
                <w:color w:val="000000"/>
                <w:sz w:val="16"/>
                <w:szCs w:val="16"/>
              </w:rPr>
              <w:t>-substance.</w:t>
            </w:r>
            <w:r w:rsidRPr="00AA17F0">
              <w:rPr>
                <w:rFonts w:ascii="Arial" w:eastAsia="Times New Roman" w:hAnsi="Arial" w:cs="Arial"/>
                <w:color w:val="000000"/>
                <w:sz w:val="16"/>
                <w:szCs w:val="16"/>
              </w:rPr>
              <w:br/>
              <w:t>*The full texts of the phrases are shown in Section 16.</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Default="00AA17F0" w:rsidP="00AA17F0">
      <w:pPr>
        <w:spacing w:after="0" w:line="240" w:lineRule="auto"/>
        <w:rPr>
          <w:rFonts w:ascii="Times New Roman" w:eastAsia="Times New Roman" w:hAnsi="Times New Roman" w:cs="Times New Roman"/>
          <w:sz w:val="24"/>
          <w:szCs w:val="24"/>
        </w:rPr>
      </w:pPr>
    </w:p>
    <w:p w:rsidR="00D2021E" w:rsidRDefault="00D2021E" w:rsidP="00AA17F0">
      <w:pPr>
        <w:spacing w:after="0" w:line="240" w:lineRule="auto"/>
        <w:rPr>
          <w:rFonts w:ascii="Times New Roman" w:eastAsia="Times New Roman" w:hAnsi="Times New Roman" w:cs="Times New Roman"/>
          <w:sz w:val="24"/>
          <w:szCs w:val="24"/>
        </w:rPr>
      </w:pPr>
    </w:p>
    <w:p w:rsidR="00D2021E" w:rsidRDefault="00D2021E" w:rsidP="00AA17F0">
      <w:pPr>
        <w:spacing w:after="0" w:line="240" w:lineRule="auto"/>
        <w:rPr>
          <w:rFonts w:ascii="Times New Roman" w:eastAsia="Times New Roman" w:hAnsi="Times New Roman" w:cs="Times New Roman"/>
          <w:sz w:val="24"/>
          <w:szCs w:val="24"/>
        </w:rPr>
      </w:pPr>
    </w:p>
    <w:p w:rsidR="00D2021E" w:rsidRDefault="00D2021E" w:rsidP="00AA17F0">
      <w:pPr>
        <w:spacing w:after="0" w:line="240" w:lineRule="auto"/>
        <w:rPr>
          <w:rFonts w:ascii="Times New Roman" w:eastAsia="Times New Roman" w:hAnsi="Times New Roman" w:cs="Times New Roman"/>
          <w:sz w:val="24"/>
          <w:szCs w:val="24"/>
        </w:rPr>
      </w:pPr>
    </w:p>
    <w:p w:rsidR="00D2021E" w:rsidRPr="00AA17F0" w:rsidRDefault="00D2021E"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lastRenderedPageBreak/>
              <w:t>4. First aid measures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49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4.1. Description of first aid measures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General</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In all cases of doubt, or when symptoms persist, seek medical attention.</w:t>
            </w:r>
            <w:r w:rsidRPr="00AA17F0">
              <w:rPr>
                <w:rFonts w:ascii="Arial" w:eastAsia="Times New Roman" w:hAnsi="Arial" w:cs="Arial"/>
                <w:color w:val="000000"/>
                <w:sz w:val="20"/>
                <w:szCs w:val="20"/>
              </w:rPr>
              <w:br/>
              <w:t>Never give anything by mouth to an unconscious person.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Inhalation</w:t>
            </w:r>
          </w:p>
        </w:tc>
        <w:tc>
          <w:tcPr>
            <w:tcW w:w="0" w:type="auto"/>
            <w:hideMark/>
          </w:tcPr>
          <w:p w:rsidR="00AA17F0" w:rsidRPr="00AA17F0" w:rsidRDefault="00D2021E"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Drink water to clear thought, blow nose to evacuate fibers. </w:t>
            </w:r>
            <w:r w:rsidR="00AA17F0" w:rsidRPr="00AA17F0">
              <w:rPr>
                <w:rFonts w:ascii="Arial" w:eastAsia="Times New Roman" w:hAnsi="Arial" w:cs="Arial"/>
                <w:color w:val="000000"/>
                <w:sz w:val="20"/>
                <w:szCs w:val="20"/>
              </w:rPr>
              <w:t xml:space="preserve">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Eyes</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Irrigate copiously with clean water for at least 15 minutes, holding the eyelids apart and seek medical attention.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Skin</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Remove contaminated clothing. Wash skin thoroughly with soap and water or use a recognized skin cleanser.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Ingestion</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If swallowed obtain immediate medical attention. Keep at rest. Do NOT induce vomiting.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495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4.2. Most important symptoms and effects, both acute and delayed</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Overview</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Direct skin contact with fibrous glass or its dust may cause mechanical irritation and transitory dermatitis. Breathing of fibers of dust may cause mechanical irritation to mouth, nose and throat.</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 xml:space="preserve">Skin, </w:t>
            </w:r>
            <w:r w:rsidR="00D2021E" w:rsidRPr="00AA17F0">
              <w:rPr>
                <w:rFonts w:ascii="Arial" w:eastAsia="Times New Roman" w:hAnsi="Arial" w:cs="Arial"/>
                <w:color w:val="000000"/>
                <w:sz w:val="20"/>
                <w:szCs w:val="20"/>
              </w:rPr>
              <w:t>Eye, and</w:t>
            </w:r>
            <w:r w:rsidRPr="00AA17F0">
              <w:rPr>
                <w:rFonts w:ascii="Arial" w:eastAsia="Times New Roman" w:hAnsi="Arial" w:cs="Arial"/>
                <w:color w:val="000000"/>
                <w:sz w:val="20"/>
                <w:szCs w:val="20"/>
              </w:rPr>
              <w:t xml:space="preserve"> Respiratory Tract Irritation</w:t>
            </w:r>
            <w:r w:rsidRPr="00AA17F0">
              <w:rPr>
                <w:rFonts w:ascii="Arial" w:eastAsia="Times New Roman" w:hAnsi="Arial" w:cs="Arial"/>
                <w:color w:val="000000"/>
                <w:sz w:val="20"/>
                <w:szCs w:val="20"/>
              </w:rPr>
              <w:br/>
              <w:t>Possible cancer hazard. Contains an ingredient which may cause cancer based on animal data (See Section 3 and Section 15 for each ingredient). Risk of cancer depends on duration and level of exposure.</w:t>
            </w:r>
            <w:r w:rsidRPr="00AA17F0">
              <w:rPr>
                <w:rFonts w:ascii="Arial" w:eastAsia="Times New Roman" w:hAnsi="Arial" w:cs="Arial"/>
                <w:color w:val="000000"/>
                <w:sz w:val="20"/>
                <w:szCs w:val="20"/>
              </w:rPr>
              <w:br/>
              <w:t>See section 2 for further details.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p>
        </w:tc>
        <w:tc>
          <w:tcPr>
            <w:tcW w:w="0" w:type="auto"/>
            <w:hideMark/>
          </w:tcPr>
          <w:p w:rsidR="00AA17F0" w:rsidRPr="00AA17F0" w:rsidRDefault="00AA17F0" w:rsidP="00AA17F0">
            <w:pPr>
              <w:spacing w:after="0" w:line="240" w:lineRule="auto"/>
              <w:rPr>
                <w:rFonts w:ascii="Times New Roman" w:eastAsia="Times New Roman" w:hAnsi="Times New Roman" w:cs="Times New Roman"/>
                <w:sz w:val="20"/>
                <w:szCs w:val="20"/>
              </w:rPr>
            </w:pP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Eyes</w:t>
            </w:r>
          </w:p>
        </w:tc>
        <w:tc>
          <w:tcPr>
            <w:tcW w:w="0" w:type="auto"/>
            <w:hideMark/>
          </w:tcPr>
          <w:p w:rsidR="00AA17F0" w:rsidRPr="00AA17F0" w:rsidRDefault="00CE1C0D"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May cause</w:t>
            </w:r>
            <w:bookmarkStart w:id="0" w:name="_GoBack"/>
            <w:bookmarkEnd w:id="0"/>
            <w:r w:rsidR="00AA17F0" w:rsidRPr="00AA17F0">
              <w:rPr>
                <w:rFonts w:ascii="Arial" w:eastAsia="Times New Roman" w:hAnsi="Arial" w:cs="Arial"/>
                <w:color w:val="000000"/>
                <w:sz w:val="20"/>
                <w:szCs w:val="20"/>
              </w:rPr>
              <w:t xml:space="preserve"> eye irritation.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p>
        </w:tc>
        <w:tc>
          <w:tcPr>
            <w:tcW w:w="0" w:type="auto"/>
            <w:hideMark/>
          </w:tcPr>
          <w:p w:rsidR="00AA17F0" w:rsidRPr="00AA17F0" w:rsidRDefault="00AA17F0" w:rsidP="00AA17F0">
            <w:pPr>
              <w:spacing w:after="0" w:line="240" w:lineRule="auto"/>
              <w:rPr>
                <w:rFonts w:ascii="Times New Roman" w:eastAsia="Times New Roman" w:hAnsi="Times New Roman" w:cs="Times New Roman"/>
                <w:sz w:val="20"/>
                <w:szCs w:val="20"/>
              </w:rPr>
            </w:pP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p>
        </w:tc>
        <w:tc>
          <w:tcPr>
            <w:tcW w:w="0" w:type="auto"/>
            <w:hideMark/>
          </w:tcPr>
          <w:p w:rsidR="00AA17F0" w:rsidRPr="00AA17F0" w:rsidRDefault="00AA17F0" w:rsidP="00AA17F0">
            <w:pPr>
              <w:spacing w:after="0" w:line="240" w:lineRule="auto"/>
              <w:rPr>
                <w:rFonts w:ascii="Times New Roman" w:eastAsia="Times New Roman" w:hAnsi="Times New Roman" w:cs="Times New Roman"/>
                <w:sz w:val="20"/>
                <w:szCs w:val="20"/>
              </w:rPr>
            </w:pP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p>
        </w:tc>
        <w:tc>
          <w:tcPr>
            <w:tcW w:w="0" w:type="auto"/>
            <w:hideMark/>
          </w:tcPr>
          <w:p w:rsidR="00AA17F0" w:rsidRPr="00AA17F0" w:rsidRDefault="00AA17F0" w:rsidP="00AA17F0">
            <w:pPr>
              <w:spacing w:after="0" w:line="240" w:lineRule="auto"/>
              <w:rPr>
                <w:rFonts w:ascii="Times New Roman" w:eastAsia="Times New Roman" w:hAnsi="Times New Roman" w:cs="Times New Roman"/>
                <w:sz w:val="20"/>
                <w:szCs w:val="20"/>
              </w:rPr>
            </w:pP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5. Fire-fighting measures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5.1. Extinguishing media</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Water, carbon dioxide, or dry chemical.</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5.2. Special hazards arising from the substance or mixture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Hazardous decomposition: Carbon monoxide, carbon dioxide</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Do not breathe mist / vapors / spray.</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5.3. Advice for fire-fighters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None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ERG Guide No.</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bl>
    <w:p w:rsidR="00AA17F0" w:rsidRDefault="00AA17F0" w:rsidP="00AA17F0">
      <w:pPr>
        <w:spacing w:after="0" w:line="240" w:lineRule="auto"/>
        <w:rPr>
          <w:rFonts w:ascii="Times New Roman" w:eastAsia="Times New Roman" w:hAnsi="Times New Roman" w:cs="Times New Roman"/>
          <w:sz w:val="24"/>
          <w:szCs w:val="24"/>
        </w:rPr>
      </w:pPr>
    </w:p>
    <w:p w:rsidR="00AA17F0" w:rsidRDefault="00AA17F0" w:rsidP="00AA17F0">
      <w:pPr>
        <w:spacing w:after="0" w:line="240" w:lineRule="auto"/>
        <w:rPr>
          <w:rFonts w:ascii="Times New Roman" w:eastAsia="Times New Roman" w:hAnsi="Times New Roman" w:cs="Times New Roman"/>
          <w:sz w:val="24"/>
          <w:szCs w:val="24"/>
        </w:rPr>
      </w:pPr>
    </w:p>
    <w:p w:rsidR="00AA17F0" w:rsidRDefault="00AA17F0" w:rsidP="00AA17F0">
      <w:pPr>
        <w:spacing w:after="0" w:line="240" w:lineRule="auto"/>
        <w:rPr>
          <w:rFonts w:ascii="Times New Roman" w:eastAsia="Times New Roman" w:hAnsi="Times New Roman" w:cs="Times New Roman"/>
          <w:sz w:val="24"/>
          <w:szCs w:val="24"/>
        </w:rPr>
      </w:pPr>
    </w:p>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6. Accidental release measures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lastRenderedPageBreak/>
              <w:t>6.1. Personal precautions, protective equipment and emergency procedures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Put on appropriate personal protective equipment (see section 8).</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6.2. Environmental precautions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Do not allow spills to enter drains or waterways.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Use good personal hygiene practices. Wash hands before eating, drinking, smoking or using toilet. Promptly remove soiled clothing and wash thoroughly before reuse.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6.3. Methods and material for containment and cleaning up</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Steps to Be Taken in Case Material is Released or Spilled: Prevent the spread of fiberglass dust &amp; avoid dust generation conditions. Those involved in clean up of particulates should use appropriate personal protective equipment. (See section VIII). Vacuum clean dusts. If sweeping is necessary, use a dust suppressant.</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7. Handling and storage</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7.1. Precautions for safe handling</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See section 2 for further details. - [Prevention]:</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7.2. Conditions for safe storage, including any incompatibilities</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Handle containers carefully to prevent damage and spillage.</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Store and use in a manner that will prevent airborne particulates in the workplace.</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Incompatible materials: Strong Oxidizing Agents</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See section 2 for further details. - [Storage]: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7.3. Specific end use(s)</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data available.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8. Exposure controls and personal protection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8.1. Control parameters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Exposure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1"/>
        <w:gridCol w:w="30"/>
        <w:gridCol w:w="3116"/>
        <w:gridCol w:w="1058"/>
        <w:gridCol w:w="4985"/>
        <w:gridCol w:w="45"/>
      </w:tblGrid>
      <w:tr w:rsidR="00AA17F0" w:rsidRPr="00AA17F0" w:rsidTr="00D2021E">
        <w:trPr>
          <w:gridAfter w:val="1"/>
          <w:tblCellSpacing w:w="15" w:type="dxa"/>
        </w:trPr>
        <w:tc>
          <w:tcPr>
            <w:tcW w:w="591" w:type="pct"/>
            <w:gridSpan w:val="2"/>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CAS No.</w:t>
            </w:r>
          </w:p>
        </w:tc>
        <w:tc>
          <w:tcPr>
            <w:tcW w:w="1476"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Ingredient</w:t>
            </w:r>
          </w:p>
        </w:tc>
        <w:tc>
          <w:tcPr>
            <w:tcW w:w="492"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Source</w:t>
            </w:r>
          </w:p>
        </w:tc>
        <w:tc>
          <w:tcPr>
            <w:tcW w:w="2369"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Value</w:t>
            </w:r>
          </w:p>
        </w:tc>
      </w:tr>
      <w:tr w:rsidR="00AA17F0" w:rsidRPr="00AA17F0" w:rsidTr="00D2021E">
        <w:trPr>
          <w:gridAfter w:val="1"/>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0001302-78-9</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Bentonite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ACGIH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NIOSH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Supplier</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0014808-60-7</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Quartz</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ACGIH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TWA: 0.025 mg/m3 A1, 1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NIOSH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0.05 mg/m3 TWA (respirable)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Supplier</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0065997-17-3</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Glass oxide, glass</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15 mg/m3 (as nuisance dust) 5 mg/m3 (respirable fraction)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ACGIH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10 mg/m3 (as nuisance dust) 5 mg/m3 (respirable fraction)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NIOSH</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rPr>
          <w:gridAfter w:val="1"/>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Supplier</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No Established Limit  </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vAlign w:val="center"/>
            <w:hideMark/>
          </w:tcPr>
          <w:p w:rsidR="00AA17F0" w:rsidRPr="00AA17F0" w:rsidRDefault="00D2021E" w:rsidP="00AA17F0">
            <w:pPr>
              <w:spacing w:after="0" w:line="240" w:lineRule="auto"/>
              <w:rPr>
                <w:rFonts w:ascii="Arial" w:eastAsia="Times New Roman" w:hAnsi="Arial" w:cs="Arial"/>
                <w:color w:val="000000"/>
                <w:sz w:val="20"/>
                <w:szCs w:val="20"/>
              </w:rPr>
            </w:pPr>
            <w:r>
              <w:t xml:space="preserve">The exposure limits for nuisance dust are: OSHA PEL: 15 mg/m3 (50 </w:t>
            </w:r>
            <w:proofErr w:type="spellStart"/>
            <w:r>
              <w:t>mppcf</w:t>
            </w:r>
            <w:proofErr w:type="spellEnd"/>
            <w:r>
              <w:t>*) TWA, ACGIH 10 mg/m3.</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Carcinogen Data</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2618"/>
        <w:gridCol w:w="651"/>
        <w:gridCol w:w="5945"/>
      </w:tblGrid>
      <w:tr w:rsidR="00AA17F0" w:rsidRPr="00AA17F0" w:rsidTr="00AA17F0">
        <w:trPr>
          <w:tblCellSpacing w:w="15" w:type="dxa"/>
        </w:trPr>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CAS No.</w:t>
            </w:r>
          </w:p>
        </w:tc>
        <w:tc>
          <w:tcPr>
            <w:tcW w:w="1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Ingredient</w:t>
            </w:r>
          </w:p>
        </w:tc>
        <w:tc>
          <w:tcPr>
            <w:tcW w:w="3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Source</w:t>
            </w:r>
          </w:p>
        </w:tc>
        <w:tc>
          <w:tcPr>
            <w:tcW w:w="31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Value</w:t>
            </w:r>
          </w:p>
        </w:tc>
      </w:tr>
      <w:tr w:rsidR="00AA17F0" w:rsidRPr="00AA17F0" w:rsidTr="00AA17F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0001302-78-9</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Bentonite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Select Carcinogen: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NTP</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Known: No;  Suspected: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IARC</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Group 1: No;  Group 2a: No;  Group 2b: No;  Group 3: No;  Group 4: No; </w:t>
            </w:r>
          </w:p>
        </w:tc>
      </w:tr>
      <w:tr w:rsidR="00AA17F0" w:rsidRPr="00AA17F0" w:rsidTr="00AA17F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0014808-60-7</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Quartz</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Select Carcinogen: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NTP</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Known: Yes;  Suspected: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IARC</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Group 1: Yes;  Group 2a: No;  Group 2b: No;  Group 3: No;  Group 4: No; </w:t>
            </w:r>
          </w:p>
        </w:tc>
      </w:tr>
      <w:tr w:rsidR="00AA17F0" w:rsidRPr="00AA17F0" w:rsidTr="00AA17F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0065997-17-3</w:t>
            </w:r>
          </w:p>
        </w:tc>
        <w:tc>
          <w:tcPr>
            <w:tcW w:w="0" w:type="auto"/>
            <w:vMerge w:val="restar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Glass oxide, glass</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OSHA</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Select Carcinogen: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NTP</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Known: No;  Suspected: No </w:t>
            </w:r>
          </w:p>
        </w:tc>
      </w:tr>
      <w:tr w:rsidR="00AA17F0" w:rsidRPr="00AA17F0" w:rsidTr="00AA17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IARC</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Group 1: No;  Group 2a: No;  Group 2b: No;  Group 3: No;  Group 4: No; </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8.2. Exposure controls</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Respiratory</w:t>
            </w:r>
          </w:p>
        </w:tc>
        <w:tc>
          <w:tcPr>
            <w:tcW w:w="0" w:type="auto"/>
            <w:hideMark/>
          </w:tcPr>
          <w:p w:rsidR="00AA17F0" w:rsidRPr="00AA17F0" w:rsidRDefault="00D2021E"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Where dust levels exceed the TLV, use </w:t>
            </w:r>
            <w:r w:rsidR="00AA17F0" w:rsidRPr="00AA17F0">
              <w:rPr>
                <w:rFonts w:ascii="Arial" w:eastAsia="Times New Roman" w:hAnsi="Arial" w:cs="Arial"/>
                <w:color w:val="000000"/>
                <w:sz w:val="20"/>
                <w:szCs w:val="20"/>
              </w:rPr>
              <w:t>NIOSH approved air supplied or self contained respirator.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Eyes</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Eye Protection Safety glasses with side shield goggles.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Skin</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Other Protective Clothing or Equipment Work aprons or smocks are recommended. Wear loose fitting long sleeved clothing. Protective Gloves and barrier creams if necessary.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Engineering Controls</w:t>
            </w:r>
          </w:p>
        </w:tc>
        <w:tc>
          <w:tcPr>
            <w:tcW w:w="0" w:type="auto"/>
            <w:hideMark/>
          </w:tcPr>
          <w:p w:rsidR="00AA17F0" w:rsidRPr="00AA17F0" w:rsidRDefault="00D2021E"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Local exhaust recommended for processing machinery where dust generation is apparent.</w:t>
            </w:r>
            <w:r w:rsidR="00AA17F0" w:rsidRPr="00AA17F0">
              <w:rPr>
                <w:rFonts w:ascii="Arial" w:eastAsia="Times New Roman" w:hAnsi="Arial" w:cs="Arial"/>
                <w:color w:val="000000"/>
                <w:sz w:val="20"/>
                <w:szCs w:val="20"/>
              </w:rPr>
              <w:t xml:space="preserve">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Other Work Practices</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Use good personal hygiene practices. Wash hands before eating, drinking, smoking or using toilet. Promptly remove soiled clothing and wash thoroughly before reuse.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See section 2 for further details. - [Prevention]:</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9. Physical and chemical properties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92"/>
        <w:gridCol w:w="5177"/>
        <w:gridCol w:w="131"/>
      </w:tblGrid>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Appearance</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Tan to light brown; solid base fabric may be tinted red. Solid</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Odor</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None</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Odor threshold</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determined</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pH  </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 </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Melting point / freezing point</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&gt;1000 F</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10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Initial boiling point and boiling range</w:t>
            </w:r>
          </w:p>
        </w:tc>
        <w:tc>
          <w:tcPr>
            <w:tcW w:w="38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Flash Point</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Evaporation rate (Ether = 1)</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Flammability (solid, gas)</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lastRenderedPageBreak/>
              <w:t>Upper/lower flammability or explosive limits</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Lower Explosive Limit:</w:t>
            </w:r>
            <w:r w:rsidRPr="00AA17F0">
              <w:rPr>
                <w:rFonts w:ascii="Arial" w:eastAsia="Times New Roman" w:hAnsi="Arial" w:cs="Arial"/>
                <w:color w:val="000000"/>
                <w:sz w:val="20"/>
              </w:rPr>
              <w:t> </w:t>
            </w: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Upper Explosive Limit:</w:t>
            </w:r>
            <w:r w:rsidRPr="00AA17F0">
              <w:rPr>
                <w:rFonts w:ascii="Arial" w:eastAsia="Times New Roman" w:hAnsi="Arial" w:cs="Arial"/>
                <w:color w:val="000000"/>
                <w:sz w:val="20"/>
              </w:rPr>
              <w:t> </w:t>
            </w:r>
            <w:r w:rsidRPr="00AA17F0">
              <w:rPr>
                <w:rFonts w:ascii="Arial" w:eastAsia="Times New Roman" w:hAnsi="Arial" w:cs="Arial"/>
                <w:color w:val="000000"/>
                <w:sz w:val="20"/>
                <w:szCs w:val="20"/>
              </w:rPr>
              <w:t>N/A </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Vapor pressure (Pa)</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Vapor Density</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Specific Gravity</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2.5</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Solubility in Water</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Coating Disperses</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xml:space="preserve">Partition coefficient n-octanol/water (Log </w:t>
            </w:r>
            <w:proofErr w:type="spellStart"/>
            <w:r w:rsidRPr="00AA17F0">
              <w:rPr>
                <w:rFonts w:ascii="Arial" w:eastAsia="Times New Roman" w:hAnsi="Arial" w:cs="Arial"/>
                <w:b/>
                <w:bCs/>
                <w:color w:val="000000"/>
                <w:sz w:val="20"/>
                <w:szCs w:val="20"/>
              </w:rPr>
              <w:t>Kow</w:t>
            </w:r>
            <w:proofErr w:type="spellEnd"/>
            <w:r w:rsidRPr="00AA17F0">
              <w:rPr>
                <w:rFonts w:ascii="Arial" w:eastAsia="Times New Roman" w:hAnsi="Arial" w:cs="Arial"/>
                <w:b/>
                <w:bCs/>
                <w:color w:val="000000"/>
                <w:sz w:val="20"/>
                <w:szCs w:val="20"/>
              </w:rPr>
              <w:t>)</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Measured</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Auto-ignition temperature</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Decomposition temperature</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2500" w:type="pct"/>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Viscosity (</w:t>
            </w:r>
            <w:proofErr w:type="spellStart"/>
            <w:r w:rsidRPr="00AA17F0">
              <w:rPr>
                <w:rFonts w:ascii="Arial" w:eastAsia="Times New Roman" w:hAnsi="Arial" w:cs="Arial"/>
                <w:b/>
                <w:bCs/>
                <w:color w:val="000000"/>
                <w:sz w:val="20"/>
                <w:szCs w:val="20"/>
              </w:rPr>
              <w:t>cSt</w:t>
            </w:r>
            <w:proofErr w:type="spellEnd"/>
            <w:r w:rsidRPr="00AA17F0">
              <w:rPr>
                <w:rFonts w:ascii="Arial" w:eastAsia="Times New Roman" w:hAnsi="Arial" w:cs="Arial"/>
                <w:b/>
                <w:bCs/>
                <w:color w:val="000000"/>
                <w:sz w:val="20"/>
                <w:szCs w:val="20"/>
              </w:rPr>
              <w:t>)</w:t>
            </w:r>
          </w:p>
        </w:tc>
        <w:tc>
          <w:tcPr>
            <w:tcW w:w="23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N/A </w:t>
            </w:r>
          </w:p>
        </w:tc>
        <w:tc>
          <w:tcPr>
            <w:tcW w:w="150" w:type="pct"/>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9.2. Other information</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No other relevant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10. Stability and reactivity</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10.1. Reactivity</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Hazardous Polymerization will not occur.</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10.2. Chemical stability</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Stable under normal circumstances.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10.3. Possibility of hazardous reactions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data available.</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10.4. Conditions to avoid</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data available.</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10.5. Incompatible materials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Strong Oxidizing Agents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10.6. Hazardous decomposition products</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Carbon monoxide, carbon dioxide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11. Toxicological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Acute toxicity</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r>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6"/>
        <w:gridCol w:w="1251"/>
        <w:gridCol w:w="1251"/>
        <w:gridCol w:w="1251"/>
        <w:gridCol w:w="1335"/>
        <w:gridCol w:w="1266"/>
      </w:tblGrid>
      <w:tr w:rsidR="00AA17F0" w:rsidRPr="00AA17F0" w:rsidTr="00AA17F0">
        <w:trPr>
          <w:tblCellSpacing w:w="15" w:type="dxa"/>
        </w:trPr>
        <w:tc>
          <w:tcPr>
            <w:tcW w:w="20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Ingredient</w:t>
            </w:r>
          </w:p>
        </w:tc>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Oral LD50,</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Skin LD50,</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Inhalation</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Vapor LC50,</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Inhalation</w:t>
            </w:r>
            <w:r w:rsidRPr="00AA17F0">
              <w:rPr>
                <w:rFonts w:ascii="Arial" w:eastAsia="Times New Roman" w:hAnsi="Arial" w:cs="Arial"/>
                <w:b/>
                <w:bCs/>
                <w:color w:val="000000"/>
                <w:sz w:val="16"/>
                <w:szCs w:val="16"/>
              </w:rPr>
              <w:br/>
              <w:t>Dust/Mist LC50,</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Inhalation</w:t>
            </w:r>
            <w:r w:rsidRPr="00AA17F0">
              <w:rPr>
                <w:rFonts w:ascii="Arial" w:eastAsia="Times New Roman" w:hAnsi="Arial" w:cs="Arial"/>
                <w:b/>
                <w:bCs/>
                <w:color w:val="000000"/>
                <w:sz w:val="16"/>
                <w:szCs w:val="16"/>
              </w:rPr>
              <w:br/>
              <w:t>Gas LC50,</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ppm</w:t>
            </w:r>
          </w:p>
        </w:tc>
      </w:tr>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Glass oxide, glass - (65997-17-3)</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r>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Bentonite - (1302-78-9)</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r>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lastRenderedPageBreak/>
              <w:t>Quartz - (14808-60-7)</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No data available    </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Note: When no route specific LD50 data is available for an acute toxin, the converted acute toxicity point estimate was used in the calculation of the product's ATE (Acute Toxicity Estimate).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0"/>
        <w:gridCol w:w="1669"/>
        <w:gridCol w:w="4961"/>
      </w:tblGrid>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Classification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jc w:val="center"/>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Category</w:t>
            </w:r>
          </w:p>
        </w:tc>
        <w:tc>
          <w:tcPr>
            <w:tcW w:w="2250" w:type="pct"/>
            <w:tcBorders>
              <w:top w:val="outset" w:sz="6" w:space="0" w:color="auto"/>
              <w:left w:val="outset" w:sz="6" w:space="0" w:color="auto"/>
              <w:bottom w:val="outset" w:sz="6" w:space="0" w:color="auto"/>
              <w:right w:val="outset" w:sz="6" w:space="0" w:color="auto"/>
            </w:tcBorders>
            <w:vAlign w:val="center"/>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Hazard Description</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Acute toxicity (oral)</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Acute toxicity (dermal)</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Acute toxicity (inhalation)</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Skin corrosion/irritation</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Serious eye damage/irritation</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Causes serious eye irritation. </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Respiratory sensitization</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Skin sensitization</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Germ cell mutagenicity</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Carcinogenicity</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1A </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May cause cancer. </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Reproductive toxicity</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STOT-single exposure</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STOT-repeated exposure</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May cause damage to organs through prolonged or repeated exposure. </w:t>
            </w:r>
          </w:p>
        </w:tc>
      </w:tr>
      <w:tr w:rsidR="00AA17F0" w:rsidRPr="00AA17F0" w:rsidTr="00AA17F0">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Aspiration hazard</w:t>
            </w:r>
          </w:p>
        </w:tc>
        <w:tc>
          <w:tcPr>
            <w:tcW w:w="7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12. Ecological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12.1. Toxicity</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additional information provided for this product. See Section 3 for chemical specific data.</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xml:space="preserve">Aquatic </w:t>
            </w:r>
            <w:proofErr w:type="spellStart"/>
            <w:r w:rsidRPr="00AA17F0">
              <w:rPr>
                <w:rFonts w:ascii="Arial" w:eastAsia="Times New Roman" w:hAnsi="Arial" w:cs="Arial"/>
                <w:b/>
                <w:bCs/>
                <w:color w:val="000000"/>
                <w:sz w:val="20"/>
                <w:szCs w:val="20"/>
              </w:rPr>
              <w:t>Ecotoxicity</w:t>
            </w:r>
            <w:proofErr w:type="spellEnd"/>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1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64"/>
        <w:gridCol w:w="31"/>
        <w:gridCol w:w="2087"/>
        <w:gridCol w:w="2087"/>
        <w:gridCol w:w="2101"/>
        <w:gridCol w:w="45"/>
      </w:tblGrid>
      <w:tr w:rsidR="00AA17F0" w:rsidRPr="00AA17F0" w:rsidTr="00D2021E">
        <w:trPr>
          <w:gridAfter w:val="1"/>
          <w:tblCellSpacing w:w="15" w:type="dxa"/>
        </w:trPr>
        <w:tc>
          <w:tcPr>
            <w:tcW w:w="1969" w:type="pct"/>
            <w:gridSpan w:val="2"/>
            <w:tcBorders>
              <w:top w:val="outset" w:sz="6" w:space="0" w:color="auto"/>
              <w:left w:val="outset" w:sz="6" w:space="0" w:color="auto"/>
              <w:bottom w:val="outset" w:sz="6" w:space="0" w:color="auto"/>
              <w:right w:val="outset" w:sz="6" w:space="0" w:color="auto"/>
            </w:tcBorders>
            <w:noWrap/>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Ingredient</w:t>
            </w:r>
          </w:p>
        </w:tc>
        <w:tc>
          <w:tcPr>
            <w:tcW w:w="984" w:type="pct"/>
            <w:tcBorders>
              <w:top w:val="outset" w:sz="6" w:space="0" w:color="auto"/>
              <w:left w:val="outset" w:sz="6" w:space="0" w:color="auto"/>
              <w:bottom w:val="outset" w:sz="6" w:space="0" w:color="auto"/>
              <w:right w:val="outset" w:sz="6" w:space="0" w:color="auto"/>
            </w:tcBorders>
            <w:noWrap/>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96 hr LC50 fish,</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mg/l</w:t>
            </w:r>
          </w:p>
        </w:tc>
        <w:tc>
          <w:tcPr>
            <w:tcW w:w="984" w:type="pct"/>
            <w:tcBorders>
              <w:top w:val="outset" w:sz="6" w:space="0" w:color="auto"/>
              <w:left w:val="outset" w:sz="6" w:space="0" w:color="auto"/>
              <w:bottom w:val="outset" w:sz="6" w:space="0" w:color="auto"/>
              <w:right w:val="outset" w:sz="6" w:space="0" w:color="auto"/>
            </w:tcBorders>
            <w:noWrap/>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 xml:space="preserve">48 </w:t>
            </w:r>
            <w:proofErr w:type="spellStart"/>
            <w:r w:rsidRPr="00AA17F0">
              <w:rPr>
                <w:rFonts w:ascii="Arial" w:eastAsia="Times New Roman" w:hAnsi="Arial" w:cs="Arial"/>
                <w:b/>
                <w:bCs/>
                <w:color w:val="000000"/>
                <w:sz w:val="16"/>
                <w:szCs w:val="16"/>
              </w:rPr>
              <w:t>hr</w:t>
            </w:r>
            <w:proofErr w:type="spellEnd"/>
            <w:r w:rsidRPr="00AA17F0">
              <w:rPr>
                <w:rFonts w:ascii="Arial" w:eastAsia="Times New Roman" w:hAnsi="Arial" w:cs="Arial"/>
                <w:b/>
                <w:bCs/>
                <w:color w:val="000000"/>
                <w:sz w:val="16"/>
                <w:szCs w:val="16"/>
              </w:rPr>
              <w:t xml:space="preserve"> EC50 </w:t>
            </w:r>
            <w:proofErr w:type="spellStart"/>
            <w:r w:rsidRPr="00AA17F0">
              <w:rPr>
                <w:rFonts w:ascii="Arial" w:eastAsia="Times New Roman" w:hAnsi="Arial" w:cs="Arial"/>
                <w:b/>
                <w:bCs/>
                <w:color w:val="000000"/>
                <w:sz w:val="16"/>
                <w:szCs w:val="16"/>
              </w:rPr>
              <w:t>crustacea</w:t>
            </w:r>
            <w:proofErr w:type="spellEnd"/>
            <w:r w:rsidRPr="00AA17F0">
              <w:rPr>
                <w:rFonts w:ascii="Arial" w:eastAsia="Times New Roman" w:hAnsi="Arial" w:cs="Arial"/>
                <w:b/>
                <w:bCs/>
                <w:color w:val="000000"/>
                <w:sz w:val="16"/>
                <w:szCs w:val="16"/>
              </w:rPr>
              <w:t>,</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mg/l</w:t>
            </w:r>
          </w:p>
        </w:tc>
        <w:tc>
          <w:tcPr>
            <w:tcW w:w="991" w:type="pct"/>
            <w:tcBorders>
              <w:top w:val="outset" w:sz="6" w:space="0" w:color="auto"/>
              <w:left w:val="outset" w:sz="6" w:space="0" w:color="auto"/>
              <w:bottom w:val="outset" w:sz="6" w:space="0" w:color="auto"/>
              <w:right w:val="outset" w:sz="6" w:space="0" w:color="auto"/>
            </w:tcBorders>
            <w:noWrap/>
            <w:vAlign w:val="center"/>
            <w:hideMark/>
          </w:tcPr>
          <w:p w:rsidR="00AA17F0" w:rsidRPr="00AA17F0" w:rsidRDefault="00AA17F0" w:rsidP="00AA17F0">
            <w:pPr>
              <w:spacing w:after="0" w:line="240" w:lineRule="auto"/>
              <w:jc w:val="center"/>
              <w:rPr>
                <w:rFonts w:ascii="Arial" w:eastAsia="Times New Roman" w:hAnsi="Arial" w:cs="Arial"/>
                <w:b/>
                <w:bCs/>
                <w:color w:val="000000"/>
                <w:sz w:val="16"/>
                <w:szCs w:val="16"/>
              </w:rPr>
            </w:pPr>
            <w:r w:rsidRPr="00AA17F0">
              <w:rPr>
                <w:rFonts w:ascii="Arial" w:eastAsia="Times New Roman" w:hAnsi="Arial" w:cs="Arial"/>
                <w:b/>
                <w:bCs/>
                <w:color w:val="000000"/>
                <w:sz w:val="16"/>
                <w:szCs w:val="16"/>
              </w:rPr>
              <w:t>ErC50 algae,</w:t>
            </w:r>
            <w:r w:rsidRPr="00AA17F0">
              <w:rPr>
                <w:rFonts w:ascii="Arial" w:eastAsia="Times New Roman" w:hAnsi="Arial" w:cs="Arial"/>
                <w:b/>
                <w:bCs/>
                <w:color w:val="000000"/>
                <w:sz w:val="16"/>
              </w:rPr>
              <w:t> </w:t>
            </w:r>
            <w:r w:rsidRPr="00AA17F0">
              <w:rPr>
                <w:rFonts w:ascii="Arial" w:eastAsia="Times New Roman" w:hAnsi="Arial" w:cs="Arial"/>
                <w:b/>
                <w:bCs/>
                <w:color w:val="000000"/>
                <w:sz w:val="16"/>
                <w:szCs w:val="16"/>
              </w:rPr>
              <w:br/>
              <w:t>mg/l</w:t>
            </w:r>
          </w:p>
        </w:tc>
      </w:tr>
      <w:tr w:rsidR="00AA17F0" w:rsidRPr="00AA17F0" w:rsidTr="00D2021E">
        <w:trPr>
          <w:gridAfter w:val="1"/>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Glass oxide, glass - (65997-17-3)</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    </w:t>
            </w:r>
          </w:p>
        </w:tc>
      </w:tr>
      <w:tr w:rsidR="00AA17F0" w:rsidRPr="00AA17F0" w:rsidTr="00D2021E">
        <w:trPr>
          <w:gridAfter w:val="1"/>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Bentonite - (1302-78-9)</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    </w:t>
            </w:r>
          </w:p>
        </w:tc>
      </w:tr>
      <w:tr w:rsidR="00AA17F0" w:rsidRPr="00AA17F0" w:rsidTr="00D2021E">
        <w:trPr>
          <w:gridAfter w:val="1"/>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after="0" w:line="240" w:lineRule="auto"/>
              <w:rPr>
                <w:rFonts w:ascii="Arial" w:eastAsia="Times New Roman" w:hAnsi="Arial" w:cs="Arial"/>
                <w:color w:val="000000"/>
                <w:sz w:val="16"/>
                <w:szCs w:val="16"/>
              </w:rPr>
            </w:pPr>
            <w:r w:rsidRPr="00AA17F0">
              <w:rPr>
                <w:rFonts w:ascii="Arial" w:eastAsia="Times New Roman" w:hAnsi="Arial" w:cs="Arial"/>
                <w:color w:val="000000"/>
                <w:sz w:val="16"/>
                <w:szCs w:val="16"/>
              </w:rPr>
              <w:t>Quartz - (14808-60-7)</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w:t>
            </w:r>
          </w:p>
        </w:tc>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color w:val="000000"/>
                <w:sz w:val="16"/>
                <w:szCs w:val="16"/>
              </w:rPr>
            </w:pPr>
            <w:r w:rsidRPr="00AA17F0">
              <w:rPr>
                <w:rFonts w:ascii="Arial" w:eastAsia="Times New Roman" w:hAnsi="Arial" w:cs="Arial"/>
                <w:color w:val="000000"/>
                <w:sz w:val="16"/>
                <w:szCs w:val="16"/>
              </w:rPr>
              <w:t> Not Available    </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12.2. Persistence and degradability</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There is no data available on the preparation itself.</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xml:space="preserve">12.3. </w:t>
            </w:r>
            <w:proofErr w:type="spellStart"/>
            <w:r w:rsidRPr="00AA17F0">
              <w:rPr>
                <w:rFonts w:ascii="Arial" w:eastAsia="Times New Roman" w:hAnsi="Arial" w:cs="Arial"/>
                <w:b/>
                <w:bCs/>
                <w:color w:val="000000"/>
                <w:sz w:val="20"/>
                <w:szCs w:val="20"/>
              </w:rPr>
              <w:t>Bioaccumulative</w:t>
            </w:r>
            <w:proofErr w:type="spellEnd"/>
            <w:r w:rsidRPr="00AA17F0">
              <w:rPr>
                <w:rFonts w:ascii="Arial" w:eastAsia="Times New Roman" w:hAnsi="Arial" w:cs="Arial"/>
                <w:b/>
                <w:bCs/>
                <w:color w:val="000000"/>
                <w:sz w:val="20"/>
                <w:szCs w:val="20"/>
              </w:rPr>
              <w:t xml:space="preserve"> potential</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Measured</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12.4. Mobility in soil</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data available.</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lastRenderedPageBreak/>
              <w:t xml:space="preserve">12.5. Results of PBT and </w:t>
            </w:r>
            <w:proofErr w:type="spellStart"/>
            <w:r w:rsidRPr="00AA17F0">
              <w:rPr>
                <w:rFonts w:ascii="Arial" w:eastAsia="Times New Roman" w:hAnsi="Arial" w:cs="Arial"/>
                <w:b/>
                <w:bCs/>
                <w:color w:val="000000"/>
                <w:sz w:val="20"/>
                <w:szCs w:val="20"/>
              </w:rPr>
              <w:t>vPvB</w:t>
            </w:r>
            <w:proofErr w:type="spellEnd"/>
            <w:r w:rsidRPr="00AA17F0">
              <w:rPr>
                <w:rFonts w:ascii="Arial" w:eastAsia="Times New Roman" w:hAnsi="Arial" w:cs="Arial"/>
                <w:b/>
                <w:bCs/>
                <w:color w:val="000000"/>
                <w:sz w:val="20"/>
                <w:szCs w:val="20"/>
              </w:rPr>
              <w:t xml:space="preserve"> assessment</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This product contains no PBT/</w:t>
            </w:r>
            <w:proofErr w:type="spellStart"/>
            <w:r w:rsidRPr="00AA17F0">
              <w:rPr>
                <w:rFonts w:ascii="Arial" w:eastAsia="Times New Roman" w:hAnsi="Arial" w:cs="Arial"/>
                <w:color w:val="000000"/>
                <w:sz w:val="20"/>
                <w:szCs w:val="20"/>
              </w:rPr>
              <w:t>vPvB</w:t>
            </w:r>
            <w:proofErr w:type="spellEnd"/>
            <w:r w:rsidRPr="00AA17F0">
              <w:rPr>
                <w:rFonts w:ascii="Arial" w:eastAsia="Times New Roman" w:hAnsi="Arial" w:cs="Arial"/>
                <w:color w:val="000000"/>
                <w:sz w:val="20"/>
                <w:szCs w:val="20"/>
              </w:rPr>
              <w:t xml:space="preserve"> chemicals.</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12.6. Other adverse effects</w:t>
            </w:r>
          </w:p>
        </w:tc>
      </w:tr>
      <w:tr w:rsidR="00AA17F0" w:rsidRPr="00AA17F0" w:rsidTr="00D2021E">
        <w:tblPrEx>
          <w:tblBorders>
            <w:top w:val="none" w:sz="0" w:space="0" w:color="auto"/>
            <w:left w:val="none" w:sz="0" w:space="0" w:color="auto"/>
            <w:bottom w:val="none" w:sz="0" w:space="0" w:color="auto"/>
            <w:right w:val="none" w:sz="0" w:space="0" w:color="auto"/>
          </w:tblBorders>
        </w:tblPrEx>
        <w:trPr>
          <w:gridBefore w:val="1"/>
          <w:tblCellSpacing w:w="15" w:type="dxa"/>
        </w:trPr>
        <w:tc>
          <w:tcPr>
            <w:tcW w:w="0" w:type="auto"/>
            <w:gridSpan w:val="5"/>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data available.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13. Disposal considerations</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13.1. Waste treatment methods</w:t>
            </w:r>
          </w:p>
        </w:tc>
      </w:tr>
      <w:tr w:rsidR="00AA17F0" w:rsidRPr="00AA17F0" w:rsidTr="00AA17F0">
        <w:trPr>
          <w:tblCellSpacing w:w="15" w:type="dxa"/>
        </w:trPr>
        <w:tc>
          <w:tcPr>
            <w:tcW w:w="0" w:type="auto"/>
            <w:hideMark/>
          </w:tcPr>
          <w:p w:rsidR="00AA17F0" w:rsidRPr="00AA17F0" w:rsidRDefault="00D2021E" w:rsidP="00AA17F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 most cases, woven fiberglass scrap can be disposed of in a sanitary landfill. </w:t>
            </w:r>
            <w:r w:rsidR="00AA17F0" w:rsidRPr="00AA17F0">
              <w:rPr>
                <w:rFonts w:ascii="Arial" w:eastAsia="Times New Roman" w:hAnsi="Arial" w:cs="Arial"/>
                <w:color w:val="000000"/>
                <w:sz w:val="20"/>
                <w:szCs w:val="20"/>
              </w:rPr>
              <w:t>Observe all federal, state and local regulations when disposing of this substance.</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14. Transport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75"/>
        <w:gridCol w:w="2854"/>
        <w:gridCol w:w="2526"/>
        <w:gridCol w:w="2445"/>
      </w:tblGrid>
      <w:tr w:rsidR="00AA17F0" w:rsidRPr="00AA17F0" w:rsidTr="00AA17F0">
        <w:trPr>
          <w:tblCellSpacing w:w="15" w:type="dxa"/>
        </w:trPr>
        <w:tc>
          <w:tcPr>
            <w:tcW w:w="2250" w:type="dxa"/>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c>
          <w:tcPr>
            <w:tcW w:w="2760" w:type="dxa"/>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DOT (Domestic Surface Transportation)</w:t>
            </w:r>
          </w:p>
        </w:tc>
        <w:tc>
          <w:tcPr>
            <w:tcW w:w="2760" w:type="dxa"/>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IMO / IMDG (Ocean Transportation)</w:t>
            </w:r>
          </w:p>
        </w:tc>
        <w:tc>
          <w:tcPr>
            <w:tcW w:w="2760" w:type="dxa"/>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ICAO/IATA</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14.1. UN number</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Regulated</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Regulated</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14.2. UN proper shipping name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Regulated</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Regulated</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Regulated</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14.3. Transport hazard class(</w:t>
            </w:r>
            <w:proofErr w:type="spellStart"/>
            <w:r w:rsidRPr="00AA17F0">
              <w:rPr>
                <w:rFonts w:ascii="Arial" w:eastAsia="Times New Roman" w:hAnsi="Arial" w:cs="Arial"/>
                <w:b/>
                <w:bCs/>
                <w:color w:val="000000"/>
                <w:sz w:val="20"/>
                <w:szCs w:val="20"/>
              </w:rPr>
              <w:t>es</w:t>
            </w:r>
            <w:proofErr w:type="spellEnd"/>
            <w:r w:rsidRPr="00AA17F0">
              <w:rPr>
                <w:rFonts w:ascii="Arial" w:eastAsia="Times New Roman" w:hAnsi="Arial" w:cs="Arial"/>
                <w:b/>
                <w:bCs/>
                <w:color w:val="000000"/>
                <w:sz w:val="20"/>
                <w:szCs w:val="20"/>
              </w:rPr>
              <w:t>)</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DOT Hazard Class:</w:t>
            </w:r>
            <w:r w:rsidRPr="00AA17F0">
              <w:rPr>
                <w:rFonts w:ascii="Arial" w:eastAsia="Times New Roman" w:hAnsi="Arial" w:cs="Arial"/>
                <w:color w:val="000000"/>
                <w:sz w:val="20"/>
                <w:szCs w:val="20"/>
              </w:rPr>
              <w:t> Not Applicable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IMDG:</w:t>
            </w:r>
            <w:r w:rsidRPr="00AA17F0">
              <w:rPr>
                <w:rFonts w:ascii="Arial" w:eastAsia="Times New Roman" w:hAnsi="Arial" w:cs="Arial"/>
                <w:color w:val="000000"/>
                <w:sz w:val="20"/>
                <w:szCs w:val="20"/>
              </w:rPr>
              <w:t> Not Applicable</w:t>
            </w:r>
            <w:r w:rsidRPr="00AA17F0">
              <w:rPr>
                <w:rFonts w:ascii="Arial" w:eastAsia="Times New Roman" w:hAnsi="Arial" w:cs="Arial"/>
                <w:color w:val="000000"/>
                <w:sz w:val="20"/>
                <w:szCs w:val="20"/>
              </w:rPr>
              <w:br/>
            </w:r>
            <w:r w:rsidRPr="00AA17F0">
              <w:rPr>
                <w:rFonts w:ascii="Arial" w:eastAsia="Times New Roman" w:hAnsi="Arial" w:cs="Arial"/>
                <w:b/>
                <w:bCs/>
                <w:color w:val="000000"/>
                <w:sz w:val="20"/>
                <w:szCs w:val="20"/>
              </w:rPr>
              <w:t>Sub Class:</w:t>
            </w:r>
            <w:r w:rsidRPr="00AA17F0">
              <w:rPr>
                <w:rFonts w:ascii="Arial" w:eastAsia="Times New Roman" w:hAnsi="Arial" w:cs="Arial"/>
                <w:color w:val="000000"/>
                <w:sz w:val="20"/>
                <w:szCs w:val="20"/>
              </w:rPr>
              <w:t> Not Applicable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Air Class:</w:t>
            </w:r>
            <w:r w:rsidRPr="00AA17F0">
              <w:rPr>
                <w:rFonts w:ascii="Arial" w:eastAsia="Times New Roman" w:hAnsi="Arial" w:cs="Arial"/>
                <w:color w:val="000000"/>
                <w:sz w:val="20"/>
                <w:szCs w:val="20"/>
              </w:rPr>
              <w:t> Not Applicable</w:t>
            </w:r>
          </w:p>
        </w:tc>
      </w:tr>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14.4. Packing group</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Not Applicable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14.5. Environmental hazards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127"/>
        <w:gridCol w:w="8373"/>
      </w:tblGrid>
      <w:tr w:rsidR="00AA17F0" w:rsidRPr="00AA17F0" w:rsidTr="00AA17F0">
        <w:trPr>
          <w:tblCellSpacing w:w="15" w:type="dxa"/>
        </w:trPr>
        <w:tc>
          <w:tcPr>
            <w:tcW w:w="10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IMDG</w:t>
            </w:r>
          </w:p>
        </w:tc>
        <w:tc>
          <w:tcPr>
            <w:tcW w:w="4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Marine Pollutant: No; </w:t>
            </w:r>
          </w:p>
        </w:tc>
      </w:tr>
      <w:tr w:rsidR="00AA17F0" w:rsidRPr="00AA17F0" w:rsidTr="00AA17F0">
        <w:trPr>
          <w:tblCellSpacing w:w="15" w:type="dxa"/>
        </w:trPr>
        <w:tc>
          <w:tcPr>
            <w:tcW w:w="0" w:type="auto"/>
            <w:gridSpan w:val="2"/>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14.6. Special precautions for user</w:t>
            </w:r>
          </w:p>
        </w:tc>
      </w:tr>
      <w:tr w:rsidR="00AA17F0" w:rsidRPr="00AA17F0" w:rsidTr="00AA17F0">
        <w:trPr>
          <w:tblCellSpacing w:w="15" w:type="dxa"/>
        </w:trPr>
        <w:tc>
          <w:tcPr>
            <w:tcW w:w="1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 </w:t>
            </w:r>
          </w:p>
        </w:tc>
        <w:tc>
          <w:tcPr>
            <w:tcW w:w="4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 further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15. Regulatory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Regulatory Overview</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The regulatory data in Section 15 is not intended to be all-inclusive, only selected regulations are represented. </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Toxic Substance Control Act ( TSCA)</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All components of this material are either listed or exempt from listing on the TSCA Inventory.</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WHMIS Classification</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D2A </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28"/>
        <w:gridCol w:w="3352"/>
        <w:gridCol w:w="4820"/>
      </w:tblGrid>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US EPA Tier II Hazards</w:t>
            </w:r>
          </w:p>
        </w:tc>
        <w:tc>
          <w:tcPr>
            <w:tcW w:w="1600" w:type="pct"/>
            <w:hideMark/>
          </w:tcPr>
          <w:p w:rsidR="00AA17F0" w:rsidRPr="00AA17F0" w:rsidRDefault="00AA17F0" w:rsidP="00AA17F0">
            <w:pPr>
              <w:spacing w:after="0" w:line="240" w:lineRule="auto"/>
              <w:jc w:val="right"/>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Fire: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w:t>
            </w:r>
          </w:p>
        </w:tc>
        <w:tc>
          <w:tcPr>
            <w:tcW w:w="1600" w:type="pct"/>
            <w:hideMark/>
          </w:tcPr>
          <w:p w:rsidR="00AA17F0" w:rsidRPr="00AA17F0" w:rsidRDefault="00AA17F0" w:rsidP="00AA17F0">
            <w:pPr>
              <w:spacing w:after="0" w:line="240" w:lineRule="auto"/>
              <w:jc w:val="right"/>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Sudden Release of Pressure: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w:t>
            </w:r>
          </w:p>
        </w:tc>
        <w:tc>
          <w:tcPr>
            <w:tcW w:w="1600" w:type="pct"/>
            <w:hideMark/>
          </w:tcPr>
          <w:p w:rsidR="00AA17F0" w:rsidRPr="00AA17F0" w:rsidRDefault="00AA17F0" w:rsidP="00AA17F0">
            <w:pPr>
              <w:spacing w:after="0" w:line="240" w:lineRule="auto"/>
              <w:jc w:val="right"/>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Reactive: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No</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w:t>
            </w:r>
          </w:p>
        </w:tc>
        <w:tc>
          <w:tcPr>
            <w:tcW w:w="1600" w:type="pct"/>
            <w:hideMark/>
          </w:tcPr>
          <w:p w:rsidR="00AA17F0" w:rsidRPr="00AA17F0" w:rsidRDefault="00AA17F0" w:rsidP="00AA17F0">
            <w:pPr>
              <w:spacing w:after="0" w:line="240" w:lineRule="auto"/>
              <w:jc w:val="right"/>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Immediate (Acute):</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Yes</w:t>
            </w:r>
          </w:p>
        </w:tc>
      </w:tr>
      <w:tr w:rsidR="00AA17F0" w:rsidRPr="00AA17F0" w:rsidTr="00AA17F0">
        <w:trPr>
          <w:tblCellSpacing w:w="15" w:type="dxa"/>
        </w:trPr>
        <w:tc>
          <w:tcPr>
            <w:tcW w:w="1100" w:type="pct"/>
            <w:hideMark/>
          </w:tcPr>
          <w:p w:rsidR="00AA17F0" w:rsidRPr="00AA17F0" w:rsidRDefault="00AA17F0" w:rsidP="00AA17F0">
            <w:pPr>
              <w:spacing w:after="0" w:line="240" w:lineRule="auto"/>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 </w:t>
            </w:r>
          </w:p>
        </w:tc>
        <w:tc>
          <w:tcPr>
            <w:tcW w:w="1600" w:type="pct"/>
            <w:hideMark/>
          </w:tcPr>
          <w:p w:rsidR="00AA17F0" w:rsidRPr="00AA17F0" w:rsidRDefault="00AA17F0" w:rsidP="00AA17F0">
            <w:pPr>
              <w:spacing w:after="0" w:line="240" w:lineRule="auto"/>
              <w:jc w:val="right"/>
              <w:rPr>
                <w:rFonts w:ascii="Arial" w:eastAsia="Times New Roman" w:hAnsi="Arial" w:cs="Arial"/>
                <w:b/>
                <w:bCs/>
                <w:color w:val="000000"/>
                <w:sz w:val="20"/>
                <w:szCs w:val="20"/>
              </w:rPr>
            </w:pPr>
            <w:r w:rsidRPr="00AA17F0">
              <w:rPr>
                <w:rFonts w:ascii="Arial" w:eastAsia="Times New Roman" w:hAnsi="Arial" w:cs="Arial"/>
                <w:b/>
                <w:bCs/>
                <w:color w:val="000000"/>
                <w:sz w:val="20"/>
                <w:szCs w:val="20"/>
              </w:rPr>
              <w:t>Delayed (Chronic):</w:t>
            </w:r>
          </w:p>
        </w:tc>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Yes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lastRenderedPageBreak/>
              <w:t>EPCRA 311/312 Chemicals and RQs:</w:t>
            </w:r>
            <w:r w:rsidRPr="00AA17F0">
              <w:rPr>
                <w:rFonts w:ascii="Arial" w:eastAsia="Times New Roman" w:hAnsi="Arial" w:cs="Arial"/>
                <w:b/>
                <w:bCs/>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EPCRA 302 Extremely Hazardous:</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EPCRA 313 Toxic Chemicals:</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Proposition 65 - Carcinogens (&gt;0.0%):</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AA17F0" w:rsidRPr="00AA17F0" w:rsidTr="00AA17F0">
        <w:trPr>
          <w:tblCellSpacing w:w="15" w:type="dxa"/>
        </w:trPr>
        <w:tc>
          <w:tcPr>
            <w:tcW w:w="250" w:type="pct"/>
            <w:hideMark/>
          </w:tcPr>
          <w:p w:rsidR="00AA17F0" w:rsidRPr="00AA17F0" w:rsidRDefault="00AA17F0" w:rsidP="00AA17F0">
            <w:pPr>
              <w:spacing w:after="0" w:line="240" w:lineRule="auto"/>
              <w:rPr>
                <w:rFonts w:ascii="Arial" w:eastAsia="Times New Roman" w:hAnsi="Arial" w:cs="Arial"/>
                <w:color w:val="000000"/>
                <w:sz w:val="20"/>
                <w:szCs w:val="20"/>
              </w:rPr>
            </w:pPr>
          </w:p>
        </w:tc>
        <w:tc>
          <w:tcPr>
            <w:tcW w:w="4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Quartz</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Proposition 65 - Developmental Toxins (&gt;0.0%):</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Proposition 65 - Female Repro Toxins (&gt;0.0%):</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Proposition 65 - Male Repro Toxins (&gt;0.0%):</w:t>
            </w:r>
            <w:r w:rsidRPr="00AA17F0">
              <w:rPr>
                <w:rFonts w:ascii="Arial" w:eastAsia="Times New Roman" w:hAnsi="Arial" w:cs="Arial"/>
                <w:color w:val="000000"/>
                <w:sz w:val="20"/>
              </w:rPr>
              <w:t> </w:t>
            </w:r>
            <w:r w:rsidRPr="00AA17F0">
              <w:rPr>
                <w:rFonts w:ascii="Arial" w:eastAsia="Times New Roman" w:hAnsi="Arial" w:cs="Arial"/>
                <w:color w:val="000000"/>
                <w:sz w:val="20"/>
                <w:szCs w:val="20"/>
              </w:rPr>
              <w:br/>
              <w:t>To the best of our knowledge, there are no chemicals at levels which require reporting under this statute.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New Jersey RTK Substances (&gt;1%):</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AA17F0" w:rsidRPr="00AA17F0" w:rsidTr="00AA17F0">
        <w:trPr>
          <w:tblCellSpacing w:w="15" w:type="dxa"/>
        </w:trPr>
        <w:tc>
          <w:tcPr>
            <w:tcW w:w="250" w:type="pct"/>
            <w:hideMark/>
          </w:tcPr>
          <w:p w:rsidR="00AA17F0" w:rsidRPr="00AA17F0" w:rsidRDefault="00AA17F0" w:rsidP="00AA17F0">
            <w:pPr>
              <w:spacing w:after="0" w:line="240" w:lineRule="auto"/>
              <w:rPr>
                <w:rFonts w:ascii="Arial" w:eastAsia="Times New Roman" w:hAnsi="Arial" w:cs="Arial"/>
                <w:color w:val="000000"/>
                <w:sz w:val="20"/>
                <w:szCs w:val="20"/>
              </w:rPr>
            </w:pPr>
          </w:p>
        </w:tc>
        <w:tc>
          <w:tcPr>
            <w:tcW w:w="4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Quartz</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b/>
                <w:bCs/>
                <w:color w:val="000000"/>
                <w:sz w:val="20"/>
                <w:szCs w:val="20"/>
              </w:rPr>
              <w:t>Pennsylvania RTK Substances (&gt;1%):</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AA17F0" w:rsidRPr="00AA17F0" w:rsidTr="00AA17F0">
        <w:trPr>
          <w:tblCellSpacing w:w="15" w:type="dxa"/>
        </w:trPr>
        <w:tc>
          <w:tcPr>
            <w:tcW w:w="250" w:type="pct"/>
            <w:hideMark/>
          </w:tcPr>
          <w:p w:rsidR="00AA17F0" w:rsidRPr="00AA17F0" w:rsidRDefault="00AA17F0" w:rsidP="00AA17F0">
            <w:pPr>
              <w:spacing w:after="0" w:line="240" w:lineRule="auto"/>
              <w:rPr>
                <w:rFonts w:ascii="Arial" w:eastAsia="Times New Roman" w:hAnsi="Arial" w:cs="Arial"/>
                <w:color w:val="000000"/>
                <w:sz w:val="20"/>
                <w:szCs w:val="20"/>
              </w:rPr>
            </w:pPr>
          </w:p>
        </w:tc>
        <w:tc>
          <w:tcPr>
            <w:tcW w:w="4000" w:type="pct"/>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Quartz</w:t>
            </w:r>
          </w:p>
        </w:tc>
      </w:tr>
    </w:tbl>
    <w:p w:rsidR="00AA17F0" w:rsidRPr="00AA17F0" w:rsidRDefault="00AA17F0" w:rsidP="00AA17F0">
      <w:pPr>
        <w:spacing w:after="0" w:line="240" w:lineRule="auto"/>
        <w:rPr>
          <w:rFonts w:ascii="Times New Roman" w:eastAsia="Times New Roman" w:hAnsi="Times New Roman" w:cs="Times New Roman"/>
          <w:sz w:val="24"/>
          <w:szCs w:val="24"/>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A17F0" w:rsidRPr="00AA17F0" w:rsidRDefault="00AA17F0" w:rsidP="00AA17F0">
            <w:pPr>
              <w:spacing w:before="100" w:beforeAutospacing="1" w:after="100" w:afterAutospacing="1" w:line="240" w:lineRule="auto"/>
              <w:jc w:val="center"/>
              <w:rPr>
                <w:rFonts w:ascii="Arial" w:eastAsia="Times New Roman" w:hAnsi="Arial" w:cs="Arial"/>
                <w:b/>
                <w:bCs/>
                <w:color w:val="000000"/>
                <w:sz w:val="28"/>
                <w:szCs w:val="28"/>
              </w:rPr>
            </w:pPr>
            <w:r w:rsidRPr="00AA17F0">
              <w:rPr>
                <w:rFonts w:ascii="Arial" w:eastAsia="Times New Roman" w:hAnsi="Arial" w:cs="Arial"/>
                <w:b/>
                <w:bCs/>
                <w:color w:val="000000"/>
                <w:sz w:val="28"/>
                <w:szCs w:val="28"/>
              </w:rPr>
              <w:t>16. Other information</w:t>
            </w:r>
          </w:p>
        </w:tc>
      </w:tr>
    </w:tbl>
    <w:p w:rsidR="00AA17F0" w:rsidRPr="00AA17F0" w:rsidRDefault="00AA17F0" w:rsidP="00AA17F0">
      <w:pPr>
        <w:spacing w:after="0" w:line="240" w:lineRule="auto"/>
        <w:rPr>
          <w:rFonts w:ascii="Times New Roman" w:eastAsia="Times New Roman" w:hAnsi="Times New Roman" w:cs="Times New Roman"/>
          <w:sz w:val="24"/>
          <w:szCs w:val="24"/>
        </w:rPr>
      </w:pPr>
      <w:r w:rsidRPr="00AA17F0">
        <w:rPr>
          <w:rFonts w:ascii="Times New Roman" w:eastAsia="Times New Roman" w:hAnsi="Times New Roman" w:cs="Times New Roman"/>
          <w:color w:val="000000"/>
          <w:sz w:val="27"/>
          <w:szCs w:val="27"/>
        </w:rPr>
        <w:t>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before="100" w:beforeAutospacing="1" w:after="100" w:afterAutospacing="1"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The information and recommendations contained herein are based upon data believed to be correct. However, no guarantee or warranty of any kind, expressed or implied, is made with respect to the information contained herein. We accept no responsibility and disclaim all liability for any harmful effects which may be caused by exposure to our products. Customers/users of this product must comply with all applicable health and safety laws, regulations, and orders.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vAlign w:val="center"/>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The full text of the phrases appearing in section 3 is:</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H319 Causes serious eye irritation.</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H332 Harmful if inhaled.</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H350 May cause cancer.</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r w:rsidRPr="00AA17F0">
              <w:rPr>
                <w:rFonts w:ascii="Arial" w:eastAsia="Times New Roman" w:hAnsi="Arial" w:cs="Arial"/>
                <w:color w:val="000000"/>
                <w:sz w:val="20"/>
                <w:szCs w:val="20"/>
              </w:rPr>
              <w:t>H373 May cause damage to organs through prolonged or repeated exposure.</w:t>
            </w: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rPr>
                <w:rFonts w:ascii="Arial" w:eastAsia="Times New Roman" w:hAnsi="Arial" w:cs="Arial"/>
                <w:color w:val="000000"/>
                <w:sz w:val="20"/>
                <w:szCs w:val="20"/>
              </w:rPr>
            </w:pPr>
          </w:p>
        </w:tc>
      </w:tr>
    </w:tbl>
    <w:p w:rsidR="00AA17F0" w:rsidRPr="00AA17F0" w:rsidRDefault="00AA17F0" w:rsidP="00AA17F0">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AA17F0" w:rsidRPr="00AA17F0" w:rsidTr="00AA17F0">
        <w:trPr>
          <w:tblCellSpacing w:w="15" w:type="dxa"/>
        </w:trPr>
        <w:tc>
          <w:tcPr>
            <w:tcW w:w="0" w:type="auto"/>
            <w:hideMark/>
          </w:tcPr>
          <w:p w:rsidR="00AA17F0" w:rsidRPr="00AA17F0" w:rsidRDefault="00AA17F0" w:rsidP="00AA17F0">
            <w:pPr>
              <w:spacing w:after="0" w:line="240" w:lineRule="auto"/>
              <w:jc w:val="center"/>
              <w:rPr>
                <w:rFonts w:ascii="Arial" w:eastAsia="Times New Roman" w:hAnsi="Arial" w:cs="Arial"/>
                <w:color w:val="000000"/>
                <w:sz w:val="20"/>
                <w:szCs w:val="20"/>
              </w:rPr>
            </w:pPr>
            <w:r w:rsidRPr="00AA17F0">
              <w:rPr>
                <w:rFonts w:ascii="Arial" w:eastAsia="Times New Roman" w:hAnsi="Arial" w:cs="Arial"/>
                <w:color w:val="000000"/>
                <w:sz w:val="20"/>
                <w:szCs w:val="20"/>
              </w:rPr>
              <w:t>End of Document</w:t>
            </w:r>
          </w:p>
        </w:tc>
      </w:tr>
    </w:tbl>
    <w:p w:rsidR="00374E35" w:rsidRPr="00AA17F0" w:rsidRDefault="00374E35" w:rsidP="00AA17F0"/>
    <w:sectPr w:rsidR="00374E35" w:rsidRPr="00AA17F0" w:rsidSect="006817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05" w:rsidRDefault="003D1705" w:rsidP="00D174C4">
      <w:pPr>
        <w:spacing w:after="0" w:line="240" w:lineRule="auto"/>
      </w:pPr>
      <w:r>
        <w:separator/>
      </w:r>
    </w:p>
  </w:endnote>
  <w:endnote w:type="continuationSeparator" w:id="0">
    <w:p w:rsidR="003D1705" w:rsidRDefault="003D1705" w:rsidP="00D1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05" w:rsidRDefault="003D1705" w:rsidP="00D174C4">
      <w:pPr>
        <w:spacing w:after="0" w:line="240" w:lineRule="auto"/>
      </w:pPr>
      <w:r>
        <w:separator/>
      </w:r>
    </w:p>
  </w:footnote>
  <w:footnote w:type="continuationSeparator" w:id="0">
    <w:p w:rsidR="003D1705" w:rsidRDefault="003D1705" w:rsidP="00D17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3D1705" w:rsidRPr="00D174C4" w:rsidTr="003D1705">
      <w:trPr>
        <w:tblCellSpacing w:w="15" w:type="dxa"/>
      </w:trPr>
      <w:tc>
        <w:tcPr>
          <w:tcW w:w="0" w:type="auto"/>
          <w:hideMark/>
        </w:tcPr>
        <w:p w:rsidR="003D1705" w:rsidRPr="00D174C4" w:rsidRDefault="003D1705" w:rsidP="003D1705">
          <w:pPr>
            <w:spacing w:after="0" w:line="240" w:lineRule="auto"/>
            <w:jc w:val="center"/>
            <w:rPr>
              <w:rFonts w:ascii="Arial" w:eastAsia="Times New Roman" w:hAnsi="Arial" w:cs="Arial"/>
              <w:b/>
              <w:bCs/>
              <w:color w:val="000000"/>
              <w:sz w:val="28"/>
              <w:szCs w:val="28"/>
            </w:rPr>
          </w:pPr>
          <w:r w:rsidRPr="00D174C4">
            <w:rPr>
              <w:rFonts w:ascii="Arial" w:eastAsia="Times New Roman" w:hAnsi="Arial" w:cs="Arial"/>
              <w:b/>
              <w:bCs/>
              <w:color w:val="000000"/>
              <w:sz w:val="28"/>
              <w:szCs w:val="28"/>
            </w:rPr>
            <w:t>Safety Data Sheet</w:t>
          </w:r>
        </w:p>
      </w:tc>
    </w:tr>
    <w:tr w:rsidR="003D1705" w:rsidRPr="00D174C4" w:rsidTr="003D1705">
      <w:trPr>
        <w:tblCellSpacing w:w="15" w:type="dxa"/>
      </w:trPr>
      <w:tc>
        <w:tcPr>
          <w:tcW w:w="0" w:type="auto"/>
          <w:hideMark/>
        </w:tcPr>
        <w:p w:rsidR="003D1705" w:rsidRPr="00D174C4" w:rsidRDefault="00C87F16" w:rsidP="003D1705">
          <w:pPr>
            <w:spacing w:after="0" w:line="240" w:lineRule="auto"/>
            <w:jc w:val="center"/>
            <w:rPr>
              <w:rFonts w:ascii="Arial" w:eastAsia="Times New Roman" w:hAnsi="Arial" w:cs="Arial"/>
              <w:b/>
              <w:bCs/>
              <w:color w:val="000000"/>
              <w:sz w:val="28"/>
              <w:szCs w:val="28"/>
            </w:rPr>
          </w:pPr>
          <w:r w:rsidRPr="00AB47F0">
            <w:rPr>
              <w:rFonts w:ascii="Arial" w:eastAsia="Times New Roman" w:hAnsi="Arial" w:cs="Arial"/>
              <w:b/>
              <w:bCs/>
              <w:color w:val="000000"/>
              <w:sz w:val="28"/>
              <w:szCs w:val="28"/>
            </w:rPr>
            <w:t>84215RW</w:t>
          </w:r>
        </w:p>
      </w:tc>
    </w:tr>
  </w:tbl>
  <w:p w:rsidR="003D1705" w:rsidRPr="00D174C4" w:rsidRDefault="003D1705" w:rsidP="00D174C4">
    <w:pPr>
      <w:spacing w:after="0" w:line="240" w:lineRule="auto"/>
      <w:rPr>
        <w:rFonts w:ascii="Times New Roman" w:eastAsia="Times New Roman" w:hAnsi="Times New Roman" w:cs="Times New Roman"/>
        <w:vanish/>
        <w:sz w:val="24"/>
        <w:szCs w:val="24"/>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4716"/>
      <w:gridCol w:w="3663"/>
      <w:gridCol w:w="2121"/>
    </w:tblGrid>
    <w:tr w:rsidR="003D1705" w:rsidRPr="00D174C4" w:rsidTr="003D1705">
      <w:trPr>
        <w:tblCellSpacing w:w="15" w:type="dxa"/>
      </w:trPr>
      <w:tc>
        <w:tcPr>
          <w:tcW w:w="2250" w:type="pct"/>
          <w:hideMark/>
        </w:tcPr>
        <w:p w:rsidR="003D1705" w:rsidRPr="00D174C4" w:rsidRDefault="003D1705" w:rsidP="003D1705">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w:drawing>
              <wp:inline distT="0" distB="0" distL="0" distR="0">
                <wp:extent cx="1914525" cy="619124"/>
                <wp:effectExtent l="19050" t="0" r="9525"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tretch>
                          <a:fillRect/>
                        </a:stretch>
                      </pic:blipFill>
                      <pic:spPr bwMode="auto">
                        <a:xfrm>
                          <a:off x="0" y="0"/>
                          <a:ext cx="1914525" cy="619124"/>
                        </a:xfrm>
                        <a:prstGeom prst="rect">
                          <a:avLst/>
                        </a:prstGeom>
                        <a:noFill/>
                        <a:ln w="9525">
                          <a:noFill/>
                          <a:miter lim="800000"/>
                          <a:headEnd/>
                          <a:tailEnd/>
                        </a:ln>
                      </pic:spPr>
                    </pic:pic>
                  </a:graphicData>
                </a:graphic>
              </wp:inline>
            </w:drawing>
          </w:r>
        </w:p>
      </w:tc>
      <w:tc>
        <w:tcPr>
          <w:tcW w:w="1750" w:type="pct"/>
          <w:hideMark/>
        </w:tcPr>
        <w:p w:rsidR="003D1705" w:rsidRPr="00D174C4" w:rsidRDefault="003D1705" w:rsidP="003D1705">
          <w:pPr>
            <w:spacing w:after="0" w:line="240" w:lineRule="auto"/>
            <w:rPr>
              <w:rFonts w:ascii="Arial" w:eastAsia="Times New Roman" w:hAnsi="Arial" w:cs="Arial"/>
              <w:b/>
              <w:bCs/>
              <w:color w:val="000000"/>
              <w:sz w:val="20"/>
              <w:szCs w:val="20"/>
            </w:rPr>
          </w:pPr>
          <w:r w:rsidRPr="00D174C4">
            <w:rPr>
              <w:rFonts w:ascii="Arial" w:eastAsia="Times New Roman" w:hAnsi="Arial" w:cs="Arial"/>
              <w:b/>
              <w:bCs/>
              <w:color w:val="000000"/>
              <w:sz w:val="20"/>
              <w:szCs w:val="20"/>
            </w:rPr>
            <w:t>SDS Revision Date:</w:t>
          </w:r>
        </w:p>
      </w:tc>
      <w:tc>
        <w:tcPr>
          <w:tcW w:w="1000" w:type="pct"/>
          <w:hideMark/>
        </w:tcPr>
        <w:p w:rsidR="003D1705" w:rsidRPr="00D174C4" w:rsidRDefault="00C87F16" w:rsidP="003D170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01/12</w:t>
          </w:r>
          <w:r w:rsidR="003D1705">
            <w:rPr>
              <w:rFonts w:ascii="Arial" w:eastAsia="Times New Roman" w:hAnsi="Arial" w:cs="Arial"/>
              <w:b/>
              <w:bCs/>
              <w:color w:val="000000"/>
              <w:sz w:val="20"/>
              <w:szCs w:val="20"/>
            </w:rPr>
            <w:t>/2016</w:t>
          </w:r>
        </w:p>
      </w:tc>
    </w:tr>
  </w:tbl>
  <w:p w:rsidR="003D1705" w:rsidRDefault="003D1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C4"/>
    <w:rsid w:val="0028487B"/>
    <w:rsid w:val="00374E35"/>
    <w:rsid w:val="003D074B"/>
    <w:rsid w:val="003D1705"/>
    <w:rsid w:val="00516C70"/>
    <w:rsid w:val="00665CC3"/>
    <w:rsid w:val="00681758"/>
    <w:rsid w:val="006939B5"/>
    <w:rsid w:val="007D0DEF"/>
    <w:rsid w:val="008727B4"/>
    <w:rsid w:val="00A32882"/>
    <w:rsid w:val="00A421EB"/>
    <w:rsid w:val="00AA17F0"/>
    <w:rsid w:val="00AB47F0"/>
    <w:rsid w:val="00B1618A"/>
    <w:rsid w:val="00B728DA"/>
    <w:rsid w:val="00BE2F43"/>
    <w:rsid w:val="00C54C71"/>
    <w:rsid w:val="00C87F16"/>
    <w:rsid w:val="00C91FAB"/>
    <w:rsid w:val="00CE1C0D"/>
    <w:rsid w:val="00D174C4"/>
    <w:rsid w:val="00D2021E"/>
    <w:rsid w:val="00D24665"/>
    <w:rsid w:val="00E14F12"/>
    <w:rsid w:val="00EF2A0A"/>
    <w:rsid w:val="00F0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4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74C4"/>
  </w:style>
  <w:style w:type="paragraph" w:styleId="BalloonText">
    <w:name w:val="Balloon Text"/>
    <w:basedOn w:val="Normal"/>
    <w:link w:val="BalloonTextChar"/>
    <w:uiPriority w:val="99"/>
    <w:semiHidden/>
    <w:unhideWhenUsed/>
    <w:rsid w:val="00D1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4C4"/>
    <w:rPr>
      <w:rFonts w:ascii="Tahoma" w:hAnsi="Tahoma" w:cs="Tahoma"/>
      <w:sz w:val="16"/>
      <w:szCs w:val="16"/>
    </w:rPr>
  </w:style>
  <w:style w:type="paragraph" w:styleId="Header">
    <w:name w:val="header"/>
    <w:basedOn w:val="Normal"/>
    <w:link w:val="HeaderChar"/>
    <w:uiPriority w:val="99"/>
    <w:semiHidden/>
    <w:unhideWhenUsed/>
    <w:rsid w:val="00D17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4C4"/>
  </w:style>
  <w:style w:type="paragraph" w:styleId="Footer">
    <w:name w:val="footer"/>
    <w:basedOn w:val="Normal"/>
    <w:link w:val="FooterChar"/>
    <w:uiPriority w:val="99"/>
    <w:semiHidden/>
    <w:unhideWhenUsed/>
    <w:rsid w:val="00D17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7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4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74C4"/>
  </w:style>
  <w:style w:type="paragraph" w:styleId="BalloonText">
    <w:name w:val="Balloon Text"/>
    <w:basedOn w:val="Normal"/>
    <w:link w:val="BalloonTextChar"/>
    <w:uiPriority w:val="99"/>
    <w:semiHidden/>
    <w:unhideWhenUsed/>
    <w:rsid w:val="00D1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4C4"/>
    <w:rPr>
      <w:rFonts w:ascii="Tahoma" w:hAnsi="Tahoma" w:cs="Tahoma"/>
      <w:sz w:val="16"/>
      <w:szCs w:val="16"/>
    </w:rPr>
  </w:style>
  <w:style w:type="paragraph" w:styleId="Header">
    <w:name w:val="header"/>
    <w:basedOn w:val="Normal"/>
    <w:link w:val="HeaderChar"/>
    <w:uiPriority w:val="99"/>
    <w:semiHidden/>
    <w:unhideWhenUsed/>
    <w:rsid w:val="00D17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4C4"/>
  </w:style>
  <w:style w:type="paragraph" w:styleId="Footer">
    <w:name w:val="footer"/>
    <w:basedOn w:val="Normal"/>
    <w:link w:val="FooterChar"/>
    <w:uiPriority w:val="99"/>
    <w:semiHidden/>
    <w:unhideWhenUsed/>
    <w:rsid w:val="00D17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97">
      <w:bodyDiv w:val="1"/>
      <w:marLeft w:val="0"/>
      <w:marRight w:val="0"/>
      <w:marTop w:val="0"/>
      <w:marBottom w:val="0"/>
      <w:divBdr>
        <w:top w:val="none" w:sz="0" w:space="0" w:color="auto"/>
        <w:left w:val="none" w:sz="0" w:space="0" w:color="auto"/>
        <w:bottom w:val="none" w:sz="0" w:space="0" w:color="auto"/>
        <w:right w:val="none" w:sz="0" w:space="0" w:color="auto"/>
      </w:divBdr>
    </w:div>
    <w:div w:id="386952375">
      <w:bodyDiv w:val="1"/>
      <w:marLeft w:val="0"/>
      <w:marRight w:val="0"/>
      <w:marTop w:val="0"/>
      <w:marBottom w:val="0"/>
      <w:divBdr>
        <w:top w:val="none" w:sz="0" w:space="0" w:color="auto"/>
        <w:left w:val="none" w:sz="0" w:space="0" w:color="auto"/>
        <w:bottom w:val="none" w:sz="0" w:space="0" w:color="auto"/>
        <w:right w:val="none" w:sz="0" w:space="0" w:color="auto"/>
      </w:divBdr>
    </w:div>
    <w:div w:id="791095901">
      <w:bodyDiv w:val="1"/>
      <w:marLeft w:val="0"/>
      <w:marRight w:val="0"/>
      <w:marTop w:val="0"/>
      <w:marBottom w:val="0"/>
      <w:divBdr>
        <w:top w:val="none" w:sz="0" w:space="0" w:color="auto"/>
        <w:left w:val="none" w:sz="0" w:space="0" w:color="auto"/>
        <w:bottom w:val="none" w:sz="0" w:space="0" w:color="auto"/>
        <w:right w:val="none" w:sz="0" w:space="0" w:color="auto"/>
      </w:divBdr>
    </w:div>
    <w:div w:id="1562904002">
      <w:bodyDiv w:val="1"/>
      <w:marLeft w:val="0"/>
      <w:marRight w:val="0"/>
      <w:marTop w:val="0"/>
      <w:marBottom w:val="0"/>
      <w:divBdr>
        <w:top w:val="none" w:sz="0" w:space="0" w:color="auto"/>
        <w:left w:val="none" w:sz="0" w:space="0" w:color="auto"/>
        <w:bottom w:val="none" w:sz="0" w:space="0" w:color="auto"/>
        <w:right w:val="none" w:sz="0" w:space="0" w:color="auto"/>
      </w:divBdr>
    </w:div>
    <w:div w:id="15639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anarkalic</dc:creator>
  <cp:lastModifiedBy>Lisa Nava</cp:lastModifiedBy>
  <cp:revision>2</cp:revision>
  <cp:lastPrinted>2016-01-15T14:10:00Z</cp:lastPrinted>
  <dcterms:created xsi:type="dcterms:W3CDTF">2016-01-18T19:23:00Z</dcterms:created>
  <dcterms:modified xsi:type="dcterms:W3CDTF">2016-01-18T19:23:00Z</dcterms:modified>
</cp:coreProperties>
</file>